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FBBF0" w14:textId="3A70B56C" w:rsidR="00726A53" w:rsidRPr="00006B5B" w:rsidRDefault="00006B5B" w:rsidP="00726A53">
      <w:pPr>
        <w:rPr>
          <w:rFonts w:ascii="Arial" w:hAnsi="Arial" w:cs="Arial"/>
          <w:b/>
          <w:sz w:val="24"/>
          <w:szCs w:val="24"/>
        </w:rPr>
      </w:pPr>
      <w:bookmarkStart w:id="0" w:name="_GoBack"/>
      <w:bookmarkEnd w:id="0"/>
      <w:r w:rsidRPr="00006B5B">
        <w:rPr>
          <w:rFonts w:ascii="Arial" w:hAnsi="Arial" w:cs="Arial"/>
          <w:b/>
          <w:sz w:val="24"/>
          <w:szCs w:val="24"/>
        </w:rPr>
        <w:t>Report</w:t>
      </w:r>
      <w:r w:rsidR="00987000" w:rsidRPr="00006B5B">
        <w:rPr>
          <w:rFonts w:ascii="Arial" w:hAnsi="Arial" w:cs="Arial"/>
          <w:b/>
          <w:sz w:val="24"/>
          <w:szCs w:val="24"/>
        </w:rPr>
        <w:t xml:space="preserve"> A </w:t>
      </w:r>
      <w:r w:rsidRPr="00006B5B">
        <w:rPr>
          <w:rFonts w:ascii="Arial" w:hAnsi="Arial" w:cs="Arial"/>
          <w:b/>
          <w:sz w:val="24"/>
          <w:szCs w:val="24"/>
        </w:rPr>
        <w:t>Progress report on mainstreaming the General</w:t>
      </w:r>
      <w:r w:rsidR="00987000" w:rsidRPr="00006B5B">
        <w:rPr>
          <w:rFonts w:ascii="Arial" w:hAnsi="Arial" w:cs="Arial"/>
          <w:b/>
          <w:sz w:val="24"/>
          <w:szCs w:val="24"/>
        </w:rPr>
        <w:t xml:space="preserve"> Duty i</w:t>
      </w:r>
      <w:r w:rsidRPr="00006B5B">
        <w:rPr>
          <w:rFonts w:ascii="Arial" w:hAnsi="Arial" w:cs="Arial"/>
          <w:b/>
          <w:sz w:val="24"/>
          <w:szCs w:val="24"/>
        </w:rPr>
        <w:t>nto</w:t>
      </w:r>
      <w:r w:rsidR="00987000" w:rsidRPr="00006B5B">
        <w:rPr>
          <w:rFonts w:ascii="Arial" w:hAnsi="Arial" w:cs="Arial"/>
          <w:b/>
          <w:sz w:val="24"/>
          <w:szCs w:val="24"/>
        </w:rPr>
        <w:t xml:space="preserve"> FVC’s functions</w:t>
      </w:r>
    </w:p>
    <w:p w14:paraId="4E68B7F4" w14:textId="77777777" w:rsidR="008E3098" w:rsidRPr="008E3098" w:rsidRDefault="008E3098" w:rsidP="005A08F6">
      <w:pPr>
        <w:rPr>
          <w:rFonts w:ascii="Arial" w:hAnsi="Arial" w:cs="Arial"/>
          <w:b/>
        </w:rPr>
      </w:pPr>
      <w:r w:rsidRPr="008E3098">
        <w:rPr>
          <w:rFonts w:ascii="Arial" w:hAnsi="Arial" w:cs="Arial"/>
          <w:b/>
        </w:rPr>
        <w:t xml:space="preserve">Section 1 Commentary on overall progress </w:t>
      </w:r>
    </w:p>
    <w:p w14:paraId="69E7B1C8" w14:textId="733782DB" w:rsidR="005A08F6" w:rsidRPr="00006B5B" w:rsidRDefault="00726A53" w:rsidP="005A08F6">
      <w:pPr>
        <w:rPr>
          <w:rFonts w:ascii="Arial" w:hAnsi="Arial" w:cs="Arial"/>
        </w:rPr>
      </w:pPr>
      <w:r w:rsidRPr="00006B5B">
        <w:rPr>
          <w:rFonts w:ascii="Arial" w:hAnsi="Arial" w:cs="Arial"/>
        </w:rPr>
        <w:t xml:space="preserve">This report </w:t>
      </w:r>
      <w:r w:rsidR="00E553A7" w:rsidRPr="00006B5B">
        <w:rPr>
          <w:rFonts w:ascii="Arial" w:hAnsi="Arial" w:cs="Arial"/>
        </w:rPr>
        <w:t>reviews the progress made by F</w:t>
      </w:r>
      <w:r w:rsidRPr="00006B5B">
        <w:rPr>
          <w:rFonts w:ascii="Arial" w:hAnsi="Arial" w:cs="Arial"/>
        </w:rPr>
        <w:t xml:space="preserve">VC </w:t>
      </w:r>
      <w:r w:rsidR="004102FF">
        <w:rPr>
          <w:rFonts w:ascii="Arial" w:hAnsi="Arial" w:cs="Arial"/>
        </w:rPr>
        <w:t xml:space="preserve">from </w:t>
      </w:r>
      <w:r w:rsidRPr="00006B5B">
        <w:rPr>
          <w:rFonts w:ascii="Arial" w:hAnsi="Arial" w:cs="Arial"/>
        </w:rPr>
        <w:t>2017-2019 to mainstream</w:t>
      </w:r>
      <w:r w:rsidR="00E553A7" w:rsidRPr="00006B5B">
        <w:rPr>
          <w:rStyle w:val="FootnoteReference"/>
          <w:rFonts w:ascii="Arial" w:hAnsi="Arial" w:cs="Arial"/>
        </w:rPr>
        <w:footnoteReference w:id="1"/>
      </w:r>
      <w:r w:rsidRPr="00006B5B">
        <w:rPr>
          <w:rFonts w:ascii="Arial" w:hAnsi="Arial" w:cs="Arial"/>
        </w:rPr>
        <w:t xml:space="preserve"> equality.</w:t>
      </w:r>
    </w:p>
    <w:p w14:paraId="789C3A2B" w14:textId="19DCB454" w:rsidR="00054757" w:rsidRPr="00006B5B" w:rsidRDefault="005A08F6" w:rsidP="005A08F6">
      <w:pPr>
        <w:rPr>
          <w:rFonts w:ascii="Arial" w:hAnsi="Arial" w:cs="Arial"/>
        </w:rPr>
      </w:pPr>
      <w:r w:rsidRPr="00006B5B">
        <w:rPr>
          <w:rFonts w:ascii="Arial" w:hAnsi="Arial" w:cs="Arial"/>
        </w:rPr>
        <w:t xml:space="preserve">FVC considers equality and inclusion an integral part of College life. In reviewing the College’s overall progress in relation to mainstreaming equality, the assessment is </w:t>
      </w:r>
      <w:r w:rsidRPr="00E256A2">
        <w:rPr>
          <w:rFonts w:ascii="Arial" w:hAnsi="Arial" w:cs="Arial"/>
          <w:b/>
          <w:i/>
        </w:rPr>
        <w:t>very positive</w:t>
      </w:r>
      <w:r w:rsidRPr="00006B5B">
        <w:rPr>
          <w:rFonts w:ascii="Arial" w:hAnsi="Arial" w:cs="Arial"/>
        </w:rPr>
        <w:t xml:space="preserve">. </w:t>
      </w:r>
      <w:r w:rsidR="00553220" w:rsidRPr="00006B5B">
        <w:rPr>
          <w:rFonts w:ascii="Arial" w:hAnsi="Arial" w:cs="Arial"/>
        </w:rPr>
        <w:t>Since 2017 t</w:t>
      </w:r>
      <w:r w:rsidRPr="00006B5B">
        <w:rPr>
          <w:rFonts w:ascii="Arial" w:hAnsi="Arial" w:cs="Arial"/>
        </w:rPr>
        <w:t xml:space="preserve">he College has made significant progress in </w:t>
      </w:r>
      <w:r w:rsidR="00553220" w:rsidRPr="00006B5B">
        <w:rPr>
          <w:rFonts w:ascii="Arial" w:hAnsi="Arial" w:cs="Arial"/>
        </w:rPr>
        <w:t xml:space="preserve">embedding equality considerations into key college strategies and plans and </w:t>
      </w:r>
      <w:r w:rsidRPr="00006B5B">
        <w:rPr>
          <w:rFonts w:ascii="Arial" w:hAnsi="Arial" w:cs="Arial"/>
        </w:rPr>
        <w:t>raising awareness of equality and inclusion through student and staff inductions, campaigns and events, curriculum subject learning and staff CPD.</w:t>
      </w:r>
    </w:p>
    <w:p w14:paraId="1C706EC5" w14:textId="3259A3DE" w:rsidR="005A08F6" w:rsidRPr="00006B5B" w:rsidRDefault="00B32589" w:rsidP="00726A53">
      <w:pPr>
        <w:rPr>
          <w:rFonts w:ascii="Arial" w:hAnsi="Arial" w:cs="Arial"/>
        </w:rPr>
      </w:pPr>
      <w:r w:rsidRPr="00006B5B">
        <w:rPr>
          <w:rFonts w:ascii="Arial" w:hAnsi="Arial" w:cs="Arial"/>
        </w:rPr>
        <w:t>The landscape has changed since 2017 through requirements on FVC from the Scottish Funding Council through the Regional Outcome Agreement process.  Key developments include the creation of a 3-year Access and Inclusion Strategy 2017-20; a Gender Action plan 2017-20 and targets within the ROA itself to monitor and track progress of learners by age, gender, disability, ethnicity, SIMD area</w:t>
      </w:r>
      <w:r w:rsidR="00626872" w:rsidRPr="00006B5B">
        <w:rPr>
          <w:rFonts w:ascii="Arial" w:hAnsi="Arial" w:cs="Arial"/>
        </w:rPr>
        <w:t xml:space="preserve">, care experienced status and other characteristics.  This in effect, has put equality front and centre in core college business – negotiating with SFC the funding levels to deliver learning and teaching in the </w:t>
      </w:r>
      <w:r w:rsidR="00E256A2">
        <w:rPr>
          <w:rFonts w:ascii="Arial" w:hAnsi="Arial" w:cs="Arial"/>
        </w:rPr>
        <w:t xml:space="preserve">Forth Valley </w:t>
      </w:r>
      <w:r w:rsidR="00626872" w:rsidRPr="00006B5B">
        <w:rPr>
          <w:rFonts w:ascii="Arial" w:hAnsi="Arial" w:cs="Arial"/>
        </w:rPr>
        <w:t>region.</w:t>
      </w:r>
    </w:p>
    <w:p w14:paraId="587FB8F6" w14:textId="03DEC2DD" w:rsidR="001231C3" w:rsidRPr="00006B5B" w:rsidRDefault="00AA3E79" w:rsidP="00726A53">
      <w:pPr>
        <w:rPr>
          <w:rFonts w:ascii="Arial" w:hAnsi="Arial" w:cs="Arial"/>
        </w:rPr>
      </w:pPr>
      <w:r>
        <w:rPr>
          <w:rFonts w:ascii="Arial" w:hAnsi="Arial" w:cs="Arial"/>
        </w:rPr>
        <w:t>I</w:t>
      </w:r>
      <w:r w:rsidR="00626872" w:rsidRPr="00006B5B">
        <w:rPr>
          <w:rFonts w:ascii="Arial" w:hAnsi="Arial" w:cs="Arial"/>
        </w:rPr>
        <w:t xml:space="preserve">t is a rather ‘cluttered’ landscape </w:t>
      </w:r>
      <w:r>
        <w:rPr>
          <w:rFonts w:ascii="Arial" w:hAnsi="Arial" w:cs="Arial"/>
        </w:rPr>
        <w:t xml:space="preserve">though </w:t>
      </w:r>
      <w:r w:rsidR="00626872" w:rsidRPr="00006B5B">
        <w:rPr>
          <w:rFonts w:ascii="Arial" w:hAnsi="Arial" w:cs="Arial"/>
        </w:rPr>
        <w:t xml:space="preserve">and FVC </w:t>
      </w:r>
      <w:r>
        <w:rPr>
          <w:rFonts w:ascii="Arial" w:hAnsi="Arial" w:cs="Arial"/>
        </w:rPr>
        <w:t xml:space="preserve">must </w:t>
      </w:r>
      <w:r w:rsidR="00932941">
        <w:rPr>
          <w:rFonts w:ascii="Arial" w:hAnsi="Arial" w:cs="Arial"/>
        </w:rPr>
        <w:t xml:space="preserve">comply with the Equality Duty and other pieces of legislation such as the BSL Scotland Act, whilst balancing meeting SFC requirements as well </w:t>
      </w:r>
      <w:r>
        <w:rPr>
          <w:rFonts w:ascii="Arial" w:hAnsi="Arial" w:cs="Arial"/>
        </w:rPr>
        <w:t>as those of Education Scotland.  However, there are a</w:t>
      </w:r>
      <w:r w:rsidRPr="00006B5B">
        <w:rPr>
          <w:rFonts w:ascii="Arial" w:hAnsi="Arial" w:cs="Arial"/>
        </w:rPr>
        <w:t>reas</w:t>
      </w:r>
      <w:r w:rsidR="00626872" w:rsidRPr="00006B5B">
        <w:rPr>
          <w:rFonts w:ascii="Arial" w:hAnsi="Arial" w:cs="Arial"/>
        </w:rPr>
        <w:t xml:space="preserve"> of crossover – the groups of learners listed </w:t>
      </w:r>
      <w:r>
        <w:rPr>
          <w:rFonts w:ascii="Arial" w:hAnsi="Arial" w:cs="Arial"/>
        </w:rPr>
        <w:t xml:space="preserve">in outcome agreements </w:t>
      </w:r>
      <w:r w:rsidR="00626872" w:rsidRPr="00006B5B">
        <w:rPr>
          <w:rFonts w:ascii="Arial" w:hAnsi="Arial" w:cs="Arial"/>
        </w:rPr>
        <w:t xml:space="preserve">correspond to the protected characteristic groups in the Equality Act.  </w:t>
      </w:r>
      <w:r>
        <w:rPr>
          <w:rFonts w:ascii="Arial" w:hAnsi="Arial" w:cs="Arial"/>
        </w:rPr>
        <w:t>Whilst it</w:t>
      </w:r>
      <w:r w:rsidR="00C844B7">
        <w:rPr>
          <w:rFonts w:ascii="Arial" w:hAnsi="Arial" w:cs="Arial"/>
        </w:rPr>
        <w:t xml:space="preserve"> i</w:t>
      </w:r>
      <w:r>
        <w:rPr>
          <w:rFonts w:ascii="Arial" w:hAnsi="Arial" w:cs="Arial"/>
        </w:rPr>
        <w:t xml:space="preserve">s important to </w:t>
      </w:r>
      <w:r w:rsidR="00C844B7">
        <w:rPr>
          <w:rFonts w:ascii="Arial" w:hAnsi="Arial" w:cs="Arial"/>
        </w:rPr>
        <w:t>plan and have clear actions, t</w:t>
      </w:r>
      <w:r>
        <w:rPr>
          <w:rFonts w:ascii="Arial" w:hAnsi="Arial" w:cs="Arial"/>
        </w:rPr>
        <w:t xml:space="preserve">he </w:t>
      </w:r>
      <w:r w:rsidR="00626872" w:rsidRPr="00006B5B">
        <w:rPr>
          <w:rFonts w:ascii="Arial" w:hAnsi="Arial" w:cs="Arial"/>
        </w:rPr>
        <w:t xml:space="preserve">requirement to produce </w:t>
      </w:r>
      <w:r>
        <w:rPr>
          <w:rFonts w:ascii="Arial" w:hAnsi="Arial" w:cs="Arial"/>
        </w:rPr>
        <w:t xml:space="preserve">so many different </w:t>
      </w:r>
      <w:r w:rsidR="00626872" w:rsidRPr="00006B5B">
        <w:rPr>
          <w:rFonts w:ascii="Arial" w:hAnsi="Arial" w:cs="Arial"/>
        </w:rPr>
        <w:t xml:space="preserve">strategies and plans </w:t>
      </w:r>
      <w:r>
        <w:rPr>
          <w:rFonts w:ascii="Arial" w:hAnsi="Arial" w:cs="Arial"/>
        </w:rPr>
        <w:t xml:space="preserve">for different groups, </w:t>
      </w:r>
      <w:r w:rsidR="00C844B7">
        <w:rPr>
          <w:rFonts w:ascii="Arial" w:hAnsi="Arial" w:cs="Arial"/>
        </w:rPr>
        <w:t xml:space="preserve">runs the risk of diluting what </w:t>
      </w:r>
      <w:r w:rsidR="00626872" w:rsidRPr="00006B5B">
        <w:rPr>
          <w:rFonts w:ascii="Arial" w:hAnsi="Arial" w:cs="Arial"/>
        </w:rPr>
        <w:t>we need to do</w:t>
      </w:r>
      <w:r w:rsidR="00C844B7">
        <w:rPr>
          <w:rFonts w:ascii="Arial" w:hAnsi="Arial" w:cs="Arial"/>
        </w:rPr>
        <w:t xml:space="preserve"> - </w:t>
      </w:r>
      <w:r w:rsidR="00626872" w:rsidRPr="00006B5B">
        <w:rPr>
          <w:rFonts w:ascii="Arial" w:hAnsi="Arial" w:cs="Arial"/>
        </w:rPr>
        <w:t xml:space="preserve">take </w:t>
      </w:r>
      <w:r w:rsidR="00626872" w:rsidRPr="00C844B7">
        <w:rPr>
          <w:rFonts w:ascii="Arial" w:hAnsi="Arial" w:cs="Arial"/>
          <w:b/>
        </w:rPr>
        <w:t>action</w:t>
      </w:r>
      <w:r w:rsidR="00626872" w:rsidRPr="00006B5B">
        <w:rPr>
          <w:rFonts w:ascii="Arial" w:hAnsi="Arial" w:cs="Arial"/>
        </w:rPr>
        <w:t xml:space="preserve"> to imp</w:t>
      </w:r>
      <w:r>
        <w:rPr>
          <w:rFonts w:ascii="Arial" w:hAnsi="Arial" w:cs="Arial"/>
        </w:rPr>
        <w:t xml:space="preserve">rove outcomes </w:t>
      </w:r>
      <w:r w:rsidR="00C844B7">
        <w:rPr>
          <w:rFonts w:ascii="Arial" w:hAnsi="Arial" w:cs="Arial"/>
        </w:rPr>
        <w:t>for particular</w:t>
      </w:r>
      <w:r w:rsidR="00626872" w:rsidRPr="00006B5B">
        <w:rPr>
          <w:rFonts w:ascii="Arial" w:hAnsi="Arial" w:cs="Arial"/>
        </w:rPr>
        <w:t xml:space="preserve"> group</w:t>
      </w:r>
      <w:r w:rsidR="00C844B7">
        <w:rPr>
          <w:rFonts w:ascii="Arial" w:hAnsi="Arial" w:cs="Arial"/>
        </w:rPr>
        <w:t>s.  We are currently striving</w:t>
      </w:r>
      <w:r w:rsidR="00626872" w:rsidRPr="00006B5B">
        <w:rPr>
          <w:rFonts w:ascii="Arial" w:hAnsi="Arial" w:cs="Arial"/>
        </w:rPr>
        <w:t xml:space="preserve"> to </w:t>
      </w:r>
      <w:r w:rsidR="00C844B7">
        <w:rPr>
          <w:rFonts w:ascii="Arial" w:hAnsi="Arial" w:cs="Arial"/>
        </w:rPr>
        <w:t xml:space="preserve">gather evidence of progress; measure impact; consider whether targets </w:t>
      </w:r>
      <w:r w:rsidR="004102FF">
        <w:rPr>
          <w:rFonts w:ascii="Arial" w:hAnsi="Arial" w:cs="Arial"/>
        </w:rPr>
        <w:t xml:space="preserve">are </w:t>
      </w:r>
      <w:r w:rsidR="00C844B7">
        <w:rPr>
          <w:rFonts w:ascii="Arial" w:hAnsi="Arial" w:cs="Arial"/>
        </w:rPr>
        <w:t xml:space="preserve">met and what’s left to do, for a range of plans and strategies for different groups of staff and students </w:t>
      </w:r>
      <w:r w:rsidR="00626872" w:rsidRPr="004102FF">
        <w:rPr>
          <w:rFonts w:ascii="Arial" w:hAnsi="Arial" w:cs="Arial"/>
          <w:b/>
        </w:rPr>
        <w:t>at the same time</w:t>
      </w:r>
      <w:r w:rsidR="00626872" w:rsidRPr="00006B5B">
        <w:rPr>
          <w:rFonts w:ascii="Arial" w:hAnsi="Arial" w:cs="Arial"/>
        </w:rPr>
        <w:t>.</w:t>
      </w:r>
      <w:r w:rsidR="00C844B7">
        <w:rPr>
          <w:rFonts w:ascii="Arial" w:hAnsi="Arial" w:cs="Arial"/>
        </w:rPr>
        <w:t xml:space="preserve">  So while these requirements</w:t>
      </w:r>
      <w:r>
        <w:rPr>
          <w:rFonts w:ascii="Arial" w:hAnsi="Arial" w:cs="Arial"/>
        </w:rPr>
        <w:t xml:space="preserve"> put us on the right track to mainstream equality</w:t>
      </w:r>
      <w:r w:rsidR="00C844B7">
        <w:rPr>
          <w:rFonts w:ascii="Arial" w:hAnsi="Arial" w:cs="Arial"/>
        </w:rPr>
        <w:t>, we still need to work on linking them; devolving responsibilities across college and having a clear line of sight to what we need to do and knowing when progress has been made</w:t>
      </w:r>
      <w:r>
        <w:rPr>
          <w:rFonts w:ascii="Arial" w:hAnsi="Arial" w:cs="Arial"/>
        </w:rPr>
        <w:t>.</w:t>
      </w:r>
    </w:p>
    <w:p w14:paraId="7B7D5C30" w14:textId="4470A2CC" w:rsidR="001231C3" w:rsidRDefault="001231C3" w:rsidP="001231C3">
      <w:pPr>
        <w:rPr>
          <w:rFonts w:ascii="Arial" w:hAnsi="Arial" w:cs="Arial"/>
        </w:rPr>
      </w:pPr>
      <w:r>
        <w:rPr>
          <w:rFonts w:ascii="Arial" w:hAnsi="Arial" w:cs="Arial"/>
        </w:rPr>
        <w:t xml:space="preserve">Most emerging themes from 2017 have been </w:t>
      </w:r>
      <w:r w:rsidR="00495857">
        <w:rPr>
          <w:rFonts w:ascii="Arial" w:hAnsi="Arial" w:cs="Arial"/>
        </w:rPr>
        <w:t xml:space="preserve">addressed </w:t>
      </w:r>
      <w:r>
        <w:rPr>
          <w:rFonts w:ascii="Arial" w:hAnsi="Arial" w:cs="Arial"/>
        </w:rPr>
        <w:t>to a greater or lesser extent</w:t>
      </w:r>
      <w:r w:rsidR="001D172E">
        <w:rPr>
          <w:rFonts w:ascii="Arial" w:hAnsi="Arial" w:cs="Arial"/>
        </w:rPr>
        <w:t xml:space="preserve"> (</w:t>
      </w:r>
      <w:r w:rsidR="001D172E" w:rsidRPr="001D172E">
        <w:rPr>
          <w:rFonts w:ascii="Arial" w:hAnsi="Arial" w:cs="Arial"/>
        </w:rPr>
        <w:t>please refer to Report B: Progress report on achievement of equality outcomes</w:t>
      </w:r>
      <w:r w:rsidR="001D172E">
        <w:rPr>
          <w:rFonts w:ascii="Arial" w:hAnsi="Arial" w:cs="Arial"/>
        </w:rPr>
        <w:t>)</w:t>
      </w:r>
      <w:r w:rsidR="00495857">
        <w:rPr>
          <w:rFonts w:ascii="Arial" w:hAnsi="Arial" w:cs="Arial"/>
        </w:rPr>
        <w:t>:</w:t>
      </w:r>
    </w:p>
    <w:p w14:paraId="682DD14A" w14:textId="42D85373" w:rsidR="001231C3" w:rsidRDefault="001231C3" w:rsidP="001D172E">
      <w:pPr>
        <w:pStyle w:val="ListParagraph"/>
        <w:numPr>
          <w:ilvl w:val="0"/>
          <w:numId w:val="7"/>
        </w:numPr>
        <w:rPr>
          <w:rFonts w:ascii="Arial" w:hAnsi="Arial" w:cs="Arial"/>
        </w:rPr>
      </w:pPr>
      <w:r>
        <w:rPr>
          <w:rFonts w:ascii="Arial" w:hAnsi="Arial" w:cs="Arial"/>
        </w:rPr>
        <w:t xml:space="preserve">there is evidence that </w:t>
      </w:r>
      <w:r w:rsidRPr="001231C3">
        <w:rPr>
          <w:rFonts w:ascii="Arial" w:hAnsi="Arial" w:cs="Arial"/>
        </w:rPr>
        <w:t>EQIA process is more widely used than before</w:t>
      </w:r>
      <w:r w:rsidR="00495857">
        <w:rPr>
          <w:rFonts w:ascii="Arial" w:hAnsi="Arial" w:cs="Arial"/>
        </w:rPr>
        <w:t xml:space="preserve">; </w:t>
      </w:r>
      <w:r>
        <w:rPr>
          <w:rFonts w:ascii="Arial" w:hAnsi="Arial" w:cs="Arial"/>
        </w:rPr>
        <w:t>we must maintain and build on this</w:t>
      </w:r>
      <w:r w:rsidR="001D172E" w:rsidRPr="001D172E">
        <w:t xml:space="preserve"> </w:t>
      </w:r>
    </w:p>
    <w:p w14:paraId="0849B7C9" w14:textId="138E4A76" w:rsidR="001231C3" w:rsidRDefault="001231C3" w:rsidP="001231C3">
      <w:pPr>
        <w:pStyle w:val="ListParagraph"/>
        <w:numPr>
          <w:ilvl w:val="0"/>
          <w:numId w:val="7"/>
        </w:numPr>
        <w:rPr>
          <w:rFonts w:ascii="Arial" w:hAnsi="Arial" w:cs="Arial"/>
        </w:rPr>
      </w:pPr>
      <w:r>
        <w:rPr>
          <w:rFonts w:ascii="Arial" w:hAnsi="Arial" w:cs="Arial"/>
        </w:rPr>
        <w:t>m</w:t>
      </w:r>
      <w:r w:rsidRPr="001231C3">
        <w:rPr>
          <w:rFonts w:ascii="Arial" w:hAnsi="Arial" w:cs="Arial"/>
        </w:rPr>
        <w:t xml:space="preserve">ost </w:t>
      </w:r>
      <w:r>
        <w:rPr>
          <w:rFonts w:ascii="Arial" w:hAnsi="Arial" w:cs="Arial"/>
        </w:rPr>
        <w:t>s</w:t>
      </w:r>
      <w:r w:rsidRPr="001231C3">
        <w:rPr>
          <w:rFonts w:ascii="Arial" w:hAnsi="Arial" w:cs="Arial"/>
        </w:rPr>
        <w:t>tudents report being able to identify and report hate incidents</w:t>
      </w:r>
      <w:r w:rsidR="00C844B7">
        <w:rPr>
          <w:rFonts w:ascii="Arial" w:hAnsi="Arial" w:cs="Arial"/>
        </w:rPr>
        <w:t>; an audit into the hate incident process in 2018 recommended no major actions</w:t>
      </w:r>
    </w:p>
    <w:p w14:paraId="3C0EBB5D" w14:textId="524C4CE4" w:rsidR="001231C3" w:rsidRDefault="001231C3" w:rsidP="001231C3">
      <w:pPr>
        <w:pStyle w:val="ListParagraph"/>
        <w:numPr>
          <w:ilvl w:val="0"/>
          <w:numId w:val="7"/>
        </w:numPr>
        <w:rPr>
          <w:rFonts w:ascii="Arial" w:hAnsi="Arial" w:cs="Arial"/>
        </w:rPr>
      </w:pPr>
      <w:r>
        <w:rPr>
          <w:rFonts w:ascii="Arial" w:hAnsi="Arial" w:cs="Arial"/>
        </w:rPr>
        <w:t xml:space="preserve">the 3-year Gender Action Plan has identified specific subject areas to pilot new approaches to increase gender diversity.  This requires </w:t>
      </w:r>
      <w:r w:rsidR="00495857">
        <w:rPr>
          <w:rFonts w:ascii="Arial" w:hAnsi="Arial" w:cs="Arial"/>
        </w:rPr>
        <w:t>more attention/</w:t>
      </w:r>
      <w:r>
        <w:rPr>
          <w:rFonts w:ascii="Arial" w:hAnsi="Arial" w:cs="Arial"/>
        </w:rPr>
        <w:t xml:space="preserve">ongoing maintenance – actions </w:t>
      </w:r>
      <w:r w:rsidR="00495857">
        <w:rPr>
          <w:rFonts w:ascii="Arial" w:hAnsi="Arial" w:cs="Arial"/>
        </w:rPr>
        <w:t xml:space="preserve">are </w:t>
      </w:r>
      <w:r>
        <w:rPr>
          <w:rFonts w:ascii="Arial" w:hAnsi="Arial" w:cs="Arial"/>
        </w:rPr>
        <w:t xml:space="preserve">still required to tackle gender </w:t>
      </w:r>
      <w:r w:rsidR="00C844B7">
        <w:rPr>
          <w:rFonts w:ascii="Arial" w:hAnsi="Arial" w:cs="Arial"/>
        </w:rPr>
        <w:t>imbalance</w:t>
      </w:r>
    </w:p>
    <w:p w14:paraId="5D3F1826" w14:textId="62691366" w:rsidR="001231C3" w:rsidRDefault="00495857" w:rsidP="001231C3">
      <w:pPr>
        <w:pStyle w:val="ListParagraph"/>
        <w:numPr>
          <w:ilvl w:val="0"/>
          <w:numId w:val="7"/>
        </w:numPr>
        <w:rPr>
          <w:rFonts w:ascii="Arial" w:hAnsi="Arial" w:cs="Arial"/>
        </w:rPr>
      </w:pPr>
      <w:r>
        <w:rPr>
          <w:rFonts w:ascii="Arial" w:hAnsi="Arial" w:cs="Arial"/>
        </w:rPr>
        <w:t>overwhelmingly</w:t>
      </w:r>
      <w:r w:rsidR="001231C3">
        <w:rPr>
          <w:rFonts w:ascii="Arial" w:hAnsi="Arial" w:cs="Arial"/>
        </w:rPr>
        <w:t xml:space="preserve">, the need for ongoing staff CPD in equality, diversity and </w:t>
      </w:r>
      <w:r w:rsidR="006858A0">
        <w:rPr>
          <w:rFonts w:ascii="Arial" w:hAnsi="Arial" w:cs="Arial"/>
        </w:rPr>
        <w:t>inclusion</w:t>
      </w:r>
      <w:r w:rsidR="001231C3">
        <w:rPr>
          <w:rFonts w:ascii="Arial" w:hAnsi="Arial" w:cs="Arial"/>
        </w:rPr>
        <w:t xml:space="preserve"> </w:t>
      </w:r>
      <w:r>
        <w:rPr>
          <w:rFonts w:ascii="Arial" w:hAnsi="Arial" w:cs="Arial"/>
        </w:rPr>
        <w:t>remains a</w:t>
      </w:r>
      <w:r w:rsidR="001231C3">
        <w:rPr>
          <w:rFonts w:ascii="Arial" w:hAnsi="Arial" w:cs="Arial"/>
        </w:rPr>
        <w:t xml:space="preserve"> key requirement.  Figures suggest that most staff complete the mandatory equality and diversity CPD online every 2 years but </w:t>
      </w:r>
      <w:r>
        <w:rPr>
          <w:rFonts w:ascii="Arial" w:hAnsi="Arial" w:cs="Arial"/>
        </w:rPr>
        <w:t xml:space="preserve">feedback suggests </w:t>
      </w:r>
      <w:r w:rsidR="001231C3">
        <w:rPr>
          <w:rFonts w:ascii="Arial" w:hAnsi="Arial" w:cs="Arial"/>
        </w:rPr>
        <w:t xml:space="preserve">more is </w:t>
      </w:r>
      <w:r>
        <w:rPr>
          <w:rFonts w:ascii="Arial" w:hAnsi="Arial" w:cs="Arial"/>
        </w:rPr>
        <w:t>required, i</w:t>
      </w:r>
      <w:r w:rsidR="001231C3">
        <w:rPr>
          <w:rFonts w:ascii="Arial" w:hAnsi="Arial" w:cs="Arial"/>
        </w:rPr>
        <w:t>ncluding face-to-face learning and development opportunities</w:t>
      </w:r>
    </w:p>
    <w:p w14:paraId="39485CCC" w14:textId="0610DE5E" w:rsidR="001231C3" w:rsidRDefault="001231C3" w:rsidP="001231C3">
      <w:pPr>
        <w:pStyle w:val="ListParagraph"/>
        <w:numPr>
          <w:ilvl w:val="0"/>
          <w:numId w:val="7"/>
        </w:numPr>
        <w:rPr>
          <w:rFonts w:ascii="Arial" w:hAnsi="Arial" w:cs="Arial"/>
        </w:rPr>
      </w:pPr>
      <w:r>
        <w:rPr>
          <w:rFonts w:ascii="Arial" w:hAnsi="Arial" w:cs="Arial"/>
        </w:rPr>
        <w:lastRenderedPageBreak/>
        <w:t xml:space="preserve">the Equality and Inclusion Development Group </w:t>
      </w:r>
      <w:r w:rsidR="00495857">
        <w:rPr>
          <w:rFonts w:ascii="Arial" w:hAnsi="Arial" w:cs="Arial"/>
        </w:rPr>
        <w:t xml:space="preserve">was created </w:t>
      </w:r>
      <w:r>
        <w:rPr>
          <w:rFonts w:ascii="Arial" w:hAnsi="Arial" w:cs="Arial"/>
        </w:rPr>
        <w:t>in 2018 with membership from a rang</w:t>
      </w:r>
      <w:r w:rsidR="00495857">
        <w:rPr>
          <w:rFonts w:ascii="Arial" w:hAnsi="Arial" w:cs="Arial"/>
        </w:rPr>
        <w:t>e of cross-college staff and FVSA.  Sub-</w:t>
      </w:r>
      <w:r>
        <w:rPr>
          <w:rFonts w:ascii="Arial" w:hAnsi="Arial" w:cs="Arial"/>
        </w:rPr>
        <w:t xml:space="preserve">working groups are in operation covering a range of </w:t>
      </w:r>
      <w:r w:rsidR="006858A0">
        <w:rPr>
          <w:rFonts w:ascii="Arial" w:hAnsi="Arial" w:cs="Arial"/>
        </w:rPr>
        <w:t>themes</w:t>
      </w:r>
      <w:r>
        <w:rPr>
          <w:rFonts w:ascii="Arial" w:hAnsi="Arial" w:cs="Arial"/>
        </w:rPr>
        <w:t xml:space="preserve"> including inclusive curriculum; events; staff; </w:t>
      </w:r>
      <w:r w:rsidR="006858A0">
        <w:rPr>
          <w:rFonts w:ascii="Arial" w:hAnsi="Arial" w:cs="Arial"/>
        </w:rPr>
        <w:t>services to students and socio-economic impacts (e.g., poverty)</w:t>
      </w:r>
    </w:p>
    <w:p w14:paraId="0CE916C5" w14:textId="4B014946" w:rsidR="006858A0" w:rsidRDefault="006858A0" w:rsidP="001231C3">
      <w:pPr>
        <w:pStyle w:val="ListParagraph"/>
        <w:numPr>
          <w:ilvl w:val="0"/>
          <w:numId w:val="7"/>
        </w:numPr>
        <w:rPr>
          <w:rFonts w:ascii="Arial" w:hAnsi="Arial" w:cs="Arial"/>
        </w:rPr>
      </w:pPr>
      <w:r>
        <w:rPr>
          <w:rFonts w:ascii="Arial" w:hAnsi="Arial" w:cs="Arial"/>
        </w:rPr>
        <w:t>good examples of partnership working with external partners and FVSA on range of areas such as LGBTI</w:t>
      </w:r>
      <w:r w:rsidR="003C30C9">
        <w:rPr>
          <w:rFonts w:ascii="Arial" w:hAnsi="Arial" w:cs="Arial"/>
        </w:rPr>
        <w:t xml:space="preserve"> activity</w:t>
      </w:r>
    </w:p>
    <w:p w14:paraId="7FD84EC8" w14:textId="75CAEDF7" w:rsidR="006858A0" w:rsidRDefault="00495857" w:rsidP="00495857">
      <w:pPr>
        <w:pStyle w:val="ListParagraph"/>
        <w:numPr>
          <w:ilvl w:val="0"/>
          <w:numId w:val="7"/>
        </w:numPr>
        <w:rPr>
          <w:rFonts w:ascii="Arial" w:hAnsi="Arial" w:cs="Arial"/>
        </w:rPr>
      </w:pPr>
      <w:r>
        <w:rPr>
          <w:rFonts w:ascii="Arial" w:hAnsi="Arial" w:cs="Arial"/>
        </w:rPr>
        <w:t>work has started</w:t>
      </w:r>
      <w:r w:rsidR="006858A0">
        <w:rPr>
          <w:rFonts w:ascii="Arial" w:hAnsi="Arial" w:cs="Arial"/>
        </w:rPr>
        <w:t xml:space="preserve"> to </w:t>
      </w:r>
      <w:r>
        <w:rPr>
          <w:rFonts w:ascii="Arial" w:hAnsi="Arial" w:cs="Arial"/>
        </w:rPr>
        <w:t>examine</w:t>
      </w:r>
      <w:r w:rsidR="006858A0">
        <w:rPr>
          <w:rFonts w:ascii="Arial" w:hAnsi="Arial" w:cs="Arial"/>
        </w:rPr>
        <w:t xml:space="preserve"> the experience of BME students in college</w:t>
      </w:r>
      <w:r>
        <w:rPr>
          <w:rFonts w:ascii="Arial" w:hAnsi="Arial" w:cs="Arial"/>
        </w:rPr>
        <w:t xml:space="preserve">, with assistance from </w:t>
      </w:r>
      <w:r w:rsidRPr="00495857">
        <w:rPr>
          <w:rFonts w:ascii="Arial" w:hAnsi="Arial" w:cs="Arial"/>
        </w:rPr>
        <w:t>NUS Scotland</w:t>
      </w:r>
      <w:r>
        <w:rPr>
          <w:rFonts w:ascii="Arial" w:hAnsi="Arial" w:cs="Arial"/>
        </w:rPr>
        <w:t>.  Student</w:t>
      </w:r>
      <w:r w:rsidR="006858A0">
        <w:rPr>
          <w:rFonts w:ascii="Arial" w:hAnsi="Arial" w:cs="Arial"/>
        </w:rPr>
        <w:t xml:space="preserve"> focus groups </w:t>
      </w:r>
      <w:r>
        <w:rPr>
          <w:rFonts w:ascii="Arial" w:hAnsi="Arial" w:cs="Arial"/>
        </w:rPr>
        <w:t>are currently underway – we will have d</w:t>
      </w:r>
      <w:r w:rsidR="006858A0">
        <w:rPr>
          <w:rFonts w:ascii="Arial" w:hAnsi="Arial" w:cs="Arial"/>
        </w:rPr>
        <w:t>ata later in 2019</w:t>
      </w:r>
    </w:p>
    <w:p w14:paraId="7F23C084" w14:textId="55BD53D2" w:rsidR="006858A0" w:rsidRPr="001231C3" w:rsidRDefault="006858A0" w:rsidP="001231C3">
      <w:pPr>
        <w:pStyle w:val="ListParagraph"/>
        <w:numPr>
          <w:ilvl w:val="0"/>
          <w:numId w:val="7"/>
        </w:numPr>
        <w:rPr>
          <w:rFonts w:ascii="Arial" w:hAnsi="Arial" w:cs="Arial"/>
        </w:rPr>
      </w:pPr>
      <w:r>
        <w:rPr>
          <w:rFonts w:ascii="Arial" w:hAnsi="Arial" w:cs="Arial"/>
        </w:rPr>
        <w:t xml:space="preserve">still </w:t>
      </w:r>
      <w:r w:rsidR="00495857">
        <w:rPr>
          <w:rFonts w:ascii="Arial" w:hAnsi="Arial" w:cs="Arial"/>
        </w:rPr>
        <w:t xml:space="preserve">require to monitor </w:t>
      </w:r>
      <w:r>
        <w:rPr>
          <w:rFonts w:ascii="Arial" w:hAnsi="Arial" w:cs="Arial"/>
        </w:rPr>
        <w:t xml:space="preserve">attainment rates for disabled </w:t>
      </w:r>
      <w:r w:rsidR="003C30C9">
        <w:rPr>
          <w:rFonts w:ascii="Arial" w:hAnsi="Arial" w:cs="Arial"/>
        </w:rPr>
        <w:t>students</w:t>
      </w:r>
      <w:r>
        <w:rPr>
          <w:rFonts w:ascii="Arial" w:hAnsi="Arial" w:cs="Arial"/>
        </w:rPr>
        <w:t xml:space="preserve"> and consider this in light of </w:t>
      </w:r>
      <w:r w:rsidR="00495857">
        <w:rPr>
          <w:rFonts w:ascii="Arial" w:hAnsi="Arial" w:cs="Arial"/>
        </w:rPr>
        <w:t>still-</w:t>
      </w:r>
      <w:r w:rsidR="003C30C9">
        <w:rPr>
          <w:rFonts w:ascii="Arial" w:hAnsi="Arial" w:cs="Arial"/>
        </w:rPr>
        <w:t>rising</w:t>
      </w:r>
      <w:r>
        <w:rPr>
          <w:rFonts w:ascii="Arial" w:hAnsi="Arial" w:cs="Arial"/>
        </w:rPr>
        <w:t xml:space="preserve"> student disclosures around a range of needs including learning support and mental health</w:t>
      </w:r>
    </w:p>
    <w:p w14:paraId="6B21BC76" w14:textId="77777777" w:rsidR="00AA3E79" w:rsidRDefault="00AA3E79" w:rsidP="00726A53">
      <w:pPr>
        <w:rPr>
          <w:rFonts w:ascii="Arial" w:hAnsi="Arial" w:cs="Arial"/>
          <w:b/>
        </w:rPr>
      </w:pPr>
      <w:r>
        <w:rPr>
          <w:rFonts w:ascii="Arial" w:hAnsi="Arial" w:cs="Arial"/>
          <w:b/>
        </w:rPr>
        <w:t>Examples of equality mainstreaming</w:t>
      </w:r>
    </w:p>
    <w:p w14:paraId="20564BD1" w14:textId="5B1AF42F" w:rsidR="00726A53" w:rsidRPr="00AA3E79" w:rsidRDefault="00C05C70" w:rsidP="00AA3E79">
      <w:pPr>
        <w:pStyle w:val="ListParagraph"/>
        <w:numPr>
          <w:ilvl w:val="0"/>
          <w:numId w:val="4"/>
        </w:numPr>
        <w:rPr>
          <w:rFonts w:ascii="Arial" w:hAnsi="Arial" w:cs="Arial"/>
          <w:b/>
        </w:rPr>
      </w:pPr>
      <w:r w:rsidRPr="00AA3E79">
        <w:rPr>
          <w:rFonts w:ascii="Arial" w:hAnsi="Arial" w:cs="Arial"/>
          <w:b/>
        </w:rPr>
        <w:t>FVC Values</w:t>
      </w:r>
    </w:p>
    <w:p w14:paraId="29A75902" w14:textId="5E4C45E5" w:rsidR="00726A53" w:rsidRPr="00006B5B" w:rsidRDefault="00726A53" w:rsidP="00726A53">
      <w:pPr>
        <w:rPr>
          <w:rFonts w:ascii="Arial" w:hAnsi="Arial" w:cs="Arial"/>
        </w:rPr>
      </w:pPr>
      <w:r w:rsidRPr="00006B5B">
        <w:rPr>
          <w:rFonts w:ascii="Arial" w:hAnsi="Arial" w:cs="Arial"/>
        </w:rPr>
        <w:t>The College’s Values are integral to supporting the ongoing development of an inclusive culture.</w:t>
      </w:r>
      <w:r w:rsidR="00E256A2">
        <w:rPr>
          <w:rFonts w:ascii="Arial" w:hAnsi="Arial" w:cs="Arial"/>
        </w:rPr>
        <w:t xml:space="preserve">  Key values relating to equality:  </w:t>
      </w:r>
    </w:p>
    <w:p w14:paraId="1383710D" w14:textId="1E7CEBE4" w:rsidR="00C05C70" w:rsidRDefault="00C05C70" w:rsidP="00E256A2">
      <w:pPr>
        <w:spacing w:after="0" w:line="240" w:lineRule="auto"/>
        <w:ind w:left="720"/>
        <w:jc w:val="both"/>
        <w:rPr>
          <w:rFonts w:ascii="Arial" w:hAnsi="Arial" w:cs="Arial"/>
          <w:i/>
        </w:rPr>
      </w:pPr>
      <w:r w:rsidRPr="00E256A2">
        <w:rPr>
          <w:rFonts w:ascii="Arial" w:hAnsi="Arial" w:cs="Arial"/>
          <w:i/>
        </w:rPr>
        <w:t>E</w:t>
      </w:r>
      <w:r w:rsidR="00726A53" w:rsidRPr="00E256A2">
        <w:rPr>
          <w:rFonts w:ascii="Arial" w:hAnsi="Arial" w:cs="Arial"/>
          <w:i/>
        </w:rPr>
        <w:t>mpowering</w:t>
      </w:r>
      <w:r w:rsidR="00E256A2">
        <w:rPr>
          <w:rFonts w:ascii="Arial" w:hAnsi="Arial" w:cs="Arial"/>
          <w:i/>
        </w:rPr>
        <w:tab/>
      </w:r>
      <w:r w:rsidR="00E256A2">
        <w:rPr>
          <w:rFonts w:ascii="Arial" w:hAnsi="Arial" w:cs="Arial"/>
          <w:i/>
        </w:rPr>
        <w:tab/>
      </w:r>
      <w:r w:rsidRPr="00E256A2">
        <w:rPr>
          <w:rFonts w:ascii="Arial" w:hAnsi="Arial" w:cs="Arial"/>
          <w:i/>
        </w:rPr>
        <w:t>R</w:t>
      </w:r>
      <w:r w:rsidR="00726A53" w:rsidRPr="00E256A2">
        <w:rPr>
          <w:rFonts w:ascii="Arial" w:hAnsi="Arial" w:cs="Arial"/>
          <w:i/>
        </w:rPr>
        <w:t>espectful</w:t>
      </w:r>
      <w:r w:rsidR="00E256A2">
        <w:rPr>
          <w:rFonts w:ascii="Arial" w:hAnsi="Arial" w:cs="Arial"/>
          <w:i/>
        </w:rPr>
        <w:t xml:space="preserve"> </w:t>
      </w:r>
      <w:r w:rsidR="00E256A2">
        <w:rPr>
          <w:rFonts w:ascii="Arial" w:hAnsi="Arial" w:cs="Arial"/>
          <w:i/>
        </w:rPr>
        <w:tab/>
      </w:r>
      <w:r w:rsidR="00E256A2">
        <w:rPr>
          <w:rFonts w:ascii="Arial" w:hAnsi="Arial" w:cs="Arial"/>
          <w:i/>
        </w:rPr>
        <w:tab/>
      </w:r>
      <w:r>
        <w:rPr>
          <w:rFonts w:ascii="Arial" w:hAnsi="Arial" w:cs="Arial"/>
          <w:i/>
        </w:rPr>
        <w:t>E</w:t>
      </w:r>
      <w:r w:rsidR="00726A53" w:rsidRPr="00C05C70">
        <w:rPr>
          <w:rFonts w:ascii="Arial" w:hAnsi="Arial" w:cs="Arial"/>
          <w:i/>
        </w:rPr>
        <w:t>quitable</w:t>
      </w:r>
      <w:r w:rsidR="00E256A2">
        <w:rPr>
          <w:rFonts w:ascii="Arial" w:hAnsi="Arial" w:cs="Arial"/>
          <w:i/>
        </w:rPr>
        <w:tab/>
      </w:r>
      <w:r w:rsidR="00E256A2">
        <w:rPr>
          <w:rFonts w:ascii="Arial" w:hAnsi="Arial" w:cs="Arial"/>
          <w:i/>
        </w:rPr>
        <w:tab/>
      </w:r>
      <w:r w:rsidRPr="00C05C70">
        <w:rPr>
          <w:rFonts w:ascii="Arial" w:hAnsi="Arial" w:cs="Arial"/>
          <w:i/>
        </w:rPr>
        <w:t>I</w:t>
      </w:r>
      <w:r w:rsidR="00726A53" w:rsidRPr="00C05C70">
        <w:rPr>
          <w:rFonts w:ascii="Arial" w:hAnsi="Arial" w:cs="Arial"/>
          <w:i/>
        </w:rPr>
        <w:t>nclusive</w:t>
      </w:r>
    </w:p>
    <w:p w14:paraId="7EAD5080" w14:textId="77777777" w:rsidR="00495857" w:rsidRPr="00006B5B" w:rsidRDefault="00495857" w:rsidP="005A08F6">
      <w:pPr>
        <w:spacing w:after="0" w:line="240" w:lineRule="auto"/>
        <w:rPr>
          <w:rFonts w:ascii="Arial" w:hAnsi="Arial" w:cs="Arial"/>
        </w:rPr>
      </w:pPr>
    </w:p>
    <w:p w14:paraId="758FF242" w14:textId="01ACD87E" w:rsidR="00726A53" w:rsidRPr="00AA3E79" w:rsidRDefault="00C05C70" w:rsidP="00AA3E79">
      <w:pPr>
        <w:pStyle w:val="ListParagraph"/>
        <w:numPr>
          <w:ilvl w:val="0"/>
          <w:numId w:val="4"/>
        </w:numPr>
        <w:rPr>
          <w:rFonts w:ascii="Arial" w:hAnsi="Arial" w:cs="Arial"/>
          <w:b/>
        </w:rPr>
      </w:pPr>
      <w:r w:rsidRPr="00AA3E79">
        <w:rPr>
          <w:rFonts w:ascii="Arial" w:hAnsi="Arial" w:cs="Arial"/>
          <w:b/>
        </w:rPr>
        <w:t xml:space="preserve">FVC </w:t>
      </w:r>
      <w:r w:rsidR="00726A53" w:rsidRPr="00AA3E79">
        <w:rPr>
          <w:rFonts w:ascii="Arial" w:hAnsi="Arial" w:cs="Arial"/>
          <w:b/>
        </w:rPr>
        <w:t>Strategic Plan 2017-22</w:t>
      </w:r>
    </w:p>
    <w:p w14:paraId="2E4DCBA2" w14:textId="77777777" w:rsidR="00726A53" w:rsidRPr="00006B5B" w:rsidRDefault="00726A53" w:rsidP="00726A53">
      <w:pPr>
        <w:rPr>
          <w:rFonts w:ascii="Arial" w:hAnsi="Arial" w:cs="Arial"/>
        </w:rPr>
      </w:pPr>
      <w:r w:rsidRPr="00006B5B">
        <w:rPr>
          <w:rFonts w:ascii="Arial" w:hAnsi="Arial" w:cs="Arial"/>
        </w:rPr>
        <w:t>Strategic theme:  Instilling an energy and passion for our people, celebrating success and innovation</w:t>
      </w:r>
    </w:p>
    <w:p w14:paraId="7989D0DA" w14:textId="77777777" w:rsidR="00726A53" w:rsidRPr="00006B5B" w:rsidRDefault="00726A53" w:rsidP="00726A53">
      <w:pPr>
        <w:rPr>
          <w:rFonts w:ascii="Arial" w:hAnsi="Arial" w:cs="Arial"/>
        </w:rPr>
      </w:pPr>
      <w:r w:rsidRPr="00006B5B">
        <w:rPr>
          <w:rFonts w:ascii="Arial" w:hAnsi="Arial" w:cs="Arial"/>
        </w:rPr>
        <w:t>Objective:  We will ensure all College activities reflect the key principles of equality and diversity to achieve an inclusive organisation</w:t>
      </w:r>
    </w:p>
    <w:p w14:paraId="371E3494" w14:textId="0A515D3D" w:rsidR="00726A53" w:rsidRPr="00006B5B" w:rsidRDefault="00726A53" w:rsidP="00726A53">
      <w:pPr>
        <w:rPr>
          <w:rFonts w:ascii="Arial" w:hAnsi="Arial" w:cs="Arial"/>
        </w:rPr>
      </w:pPr>
      <w:r w:rsidRPr="00006B5B">
        <w:rPr>
          <w:rFonts w:ascii="Arial" w:hAnsi="Arial" w:cs="Arial"/>
        </w:rPr>
        <w:t>We will do this by</w:t>
      </w:r>
      <w:r w:rsidR="00E256A2">
        <w:rPr>
          <w:rFonts w:ascii="Arial" w:hAnsi="Arial" w:cs="Arial"/>
        </w:rPr>
        <w:t>:  fu</w:t>
      </w:r>
      <w:r w:rsidRPr="00006B5B">
        <w:rPr>
          <w:rFonts w:ascii="Arial" w:hAnsi="Arial" w:cs="Arial"/>
        </w:rPr>
        <w:t>lly integrated equality and diversity</w:t>
      </w:r>
    </w:p>
    <w:p w14:paraId="1CD3F57F" w14:textId="5DA8B296" w:rsidR="00726A53" w:rsidRDefault="005A08F6" w:rsidP="00726A53">
      <w:pPr>
        <w:rPr>
          <w:rFonts w:ascii="Arial" w:hAnsi="Arial" w:cs="Arial"/>
        </w:rPr>
      </w:pPr>
      <w:r w:rsidRPr="00006B5B">
        <w:rPr>
          <w:rFonts w:ascii="Arial" w:hAnsi="Arial" w:cs="Arial"/>
        </w:rPr>
        <w:t xml:space="preserve">Our strategic plan </w:t>
      </w:r>
      <w:r w:rsidR="00C05C70">
        <w:rPr>
          <w:rFonts w:ascii="Arial" w:hAnsi="Arial" w:cs="Arial"/>
        </w:rPr>
        <w:t xml:space="preserve">commitment is fully aligned </w:t>
      </w:r>
      <w:r w:rsidRPr="00006B5B">
        <w:rPr>
          <w:rFonts w:ascii="Arial" w:hAnsi="Arial" w:cs="Arial"/>
        </w:rPr>
        <w:t xml:space="preserve">with the requirement to mainstream the General Duty.  </w:t>
      </w:r>
    </w:p>
    <w:p w14:paraId="063B1825" w14:textId="011E6477" w:rsidR="00E256A2" w:rsidRPr="00AA3E79" w:rsidRDefault="00E256A2" w:rsidP="00AA3E79">
      <w:pPr>
        <w:pStyle w:val="ListParagraph"/>
        <w:numPr>
          <w:ilvl w:val="0"/>
          <w:numId w:val="4"/>
        </w:numPr>
        <w:rPr>
          <w:rFonts w:ascii="Arial" w:hAnsi="Arial" w:cs="Arial"/>
          <w:b/>
        </w:rPr>
      </w:pPr>
      <w:r w:rsidRPr="00AA3E79">
        <w:rPr>
          <w:rFonts w:ascii="Arial" w:hAnsi="Arial" w:cs="Arial"/>
          <w:b/>
        </w:rPr>
        <w:t>Employee Cultural Engagement Survey</w:t>
      </w:r>
    </w:p>
    <w:p w14:paraId="7998FEAB" w14:textId="7B9201DC" w:rsidR="00E256A2" w:rsidRPr="00E256A2" w:rsidRDefault="00EF1D62" w:rsidP="00E256A2">
      <w:pPr>
        <w:jc w:val="both"/>
        <w:rPr>
          <w:rFonts w:ascii="Arial" w:hAnsi="Arial" w:cs="Arial"/>
          <w:i/>
          <w:iCs/>
        </w:rPr>
      </w:pPr>
      <w:r>
        <w:rPr>
          <w:rFonts w:ascii="Arial" w:hAnsi="Arial" w:cs="Arial"/>
        </w:rPr>
        <w:t xml:space="preserve">Staff surveyed in </w:t>
      </w:r>
      <w:r w:rsidR="00E256A2" w:rsidRPr="00E256A2">
        <w:rPr>
          <w:rFonts w:ascii="Arial" w:hAnsi="Arial" w:cs="Arial"/>
        </w:rPr>
        <w:t xml:space="preserve">2013, 2016 and 2019. </w:t>
      </w:r>
      <w:r w:rsidR="00E256A2" w:rsidRPr="00E256A2">
        <w:rPr>
          <w:rFonts w:ascii="Arial" w:hAnsi="Arial" w:cs="Arial"/>
          <w:iCs/>
        </w:rPr>
        <w:t>71%</w:t>
      </w:r>
      <w:r w:rsidR="00E256A2" w:rsidRPr="00E256A2">
        <w:rPr>
          <w:rFonts w:ascii="Arial" w:hAnsi="Arial" w:cs="Arial"/>
          <w:i/>
          <w:iCs/>
        </w:rPr>
        <w:t xml:space="preserve"> </w:t>
      </w:r>
      <w:r w:rsidR="00E256A2" w:rsidRPr="00E256A2">
        <w:rPr>
          <w:rFonts w:ascii="Arial" w:hAnsi="Arial" w:cs="Arial"/>
        </w:rPr>
        <w:t>of employees responded to the 2019 survey up from 54% on the previous survey</w:t>
      </w:r>
      <w:r>
        <w:rPr>
          <w:rFonts w:ascii="Arial" w:hAnsi="Arial" w:cs="Arial"/>
        </w:rPr>
        <w:t xml:space="preserve"> in 2016 so </w:t>
      </w:r>
      <w:r w:rsidR="004102FF">
        <w:rPr>
          <w:rFonts w:ascii="Arial" w:hAnsi="Arial" w:cs="Arial"/>
        </w:rPr>
        <w:t>we have r</w:t>
      </w:r>
      <w:r w:rsidR="00E256A2" w:rsidRPr="00E256A2">
        <w:rPr>
          <w:rFonts w:ascii="Arial" w:hAnsi="Arial" w:cs="Arial"/>
        </w:rPr>
        <w:t xml:space="preserve">esults </w:t>
      </w:r>
      <w:r w:rsidR="004102FF">
        <w:rPr>
          <w:rFonts w:ascii="Arial" w:hAnsi="Arial" w:cs="Arial"/>
        </w:rPr>
        <w:t xml:space="preserve">from </w:t>
      </w:r>
      <w:r w:rsidR="00E256A2" w:rsidRPr="00E256A2">
        <w:rPr>
          <w:rFonts w:ascii="Arial" w:hAnsi="Arial" w:cs="Arial"/>
        </w:rPr>
        <w:t>a more representative cross section of staff.</w:t>
      </w:r>
    </w:p>
    <w:p w14:paraId="22EB6B73" w14:textId="78D62AB8" w:rsidR="00E256A2" w:rsidRPr="00E256A2" w:rsidRDefault="00E256A2" w:rsidP="00E256A2">
      <w:pPr>
        <w:autoSpaceDE w:val="0"/>
        <w:autoSpaceDN w:val="0"/>
        <w:adjustRightInd w:val="0"/>
        <w:spacing w:after="0" w:line="240" w:lineRule="auto"/>
        <w:jc w:val="both"/>
        <w:rPr>
          <w:rFonts w:ascii="Arial" w:hAnsi="Arial" w:cs="Arial"/>
          <w:color w:val="000000"/>
        </w:rPr>
      </w:pPr>
      <w:r w:rsidRPr="00E256A2">
        <w:rPr>
          <w:rFonts w:ascii="Arial" w:hAnsi="Arial" w:cs="Arial"/>
          <w:color w:val="000000"/>
        </w:rPr>
        <w:t xml:space="preserve">There were notable positive increases from 2016 in the feeling of mutual respect between staff at all levels with two thirds indicating a positive response. A further increase on the previous high percentage of 2016 </w:t>
      </w:r>
      <w:r w:rsidR="004102FF">
        <w:rPr>
          <w:rFonts w:ascii="Arial" w:hAnsi="Arial" w:cs="Arial"/>
          <w:color w:val="000000"/>
        </w:rPr>
        <w:t>is</w:t>
      </w:r>
      <w:r w:rsidRPr="00E256A2">
        <w:rPr>
          <w:rFonts w:ascii="Arial" w:hAnsi="Arial" w:cs="Arial"/>
          <w:color w:val="000000"/>
        </w:rPr>
        <w:t xml:space="preserve"> in the positive responses on staff being treated equally irrespective of their gender, age, ethnicity etc. This increased from 75% to 78%. Over 70% of staff agree or strongly agree that their manager cares for them as a person, again up on previous scoring. </w:t>
      </w:r>
      <w:r w:rsidR="00EF1D62" w:rsidRPr="00E256A2">
        <w:rPr>
          <w:rFonts w:ascii="Arial" w:hAnsi="Arial" w:cs="Arial"/>
          <w:color w:val="000000"/>
        </w:rPr>
        <w:t>In addition,</w:t>
      </w:r>
      <w:r w:rsidRPr="00E256A2">
        <w:rPr>
          <w:rFonts w:ascii="Arial" w:hAnsi="Arial" w:cs="Arial"/>
          <w:color w:val="000000"/>
        </w:rPr>
        <w:t xml:space="preserve"> this is replicated in being treated with respect where agree and strongly agree scored 83%.</w:t>
      </w:r>
    </w:p>
    <w:p w14:paraId="3C85E508" w14:textId="77777777" w:rsidR="00E256A2" w:rsidRPr="00E256A2" w:rsidRDefault="00E256A2" w:rsidP="00E256A2">
      <w:pPr>
        <w:autoSpaceDE w:val="0"/>
        <w:autoSpaceDN w:val="0"/>
        <w:adjustRightInd w:val="0"/>
        <w:spacing w:after="0" w:line="240" w:lineRule="auto"/>
        <w:jc w:val="both"/>
        <w:rPr>
          <w:rFonts w:ascii="Arial" w:hAnsi="Arial" w:cs="Arial"/>
          <w:color w:val="000000"/>
        </w:rPr>
      </w:pPr>
    </w:p>
    <w:tbl>
      <w:tblPr>
        <w:tblW w:w="7960" w:type="dxa"/>
        <w:jc w:val="center"/>
        <w:tblLook w:val="04A0" w:firstRow="1" w:lastRow="0" w:firstColumn="1" w:lastColumn="0" w:noHBand="0" w:noVBand="1"/>
      </w:tblPr>
      <w:tblGrid>
        <w:gridCol w:w="6121"/>
        <w:gridCol w:w="1839"/>
      </w:tblGrid>
      <w:tr w:rsidR="00E256A2" w:rsidRPr="00E256A2" w14:paraId="3F4639AC" w14:textId="77777777" w:rsidTr="00E256A2">
        <w:trPr>
          <w:trHeight w:val="300"/>
          <w:jc w:val="center"/>
        </w:trPr>
        <w:tc>
          <w:tcPr>
            <w:tcW w:w="7960" w:type="dxa"/>
            <w:gridSpan w:val="2"/>
            <w:tcBorders>
              <w:top w:val="nil"/>
              <w:left w:val="nil"/>
              <w:bottom w:val="nil"/>
              <w:right w:val="nil"/>
            </w:tcBorders>
            <w:shd w:val="clear" w:color="EAEAE8" w:fill="D9D9D9"/>
            <w:noWrap/>
            <w:vAlign w:val="bottom"/>
            <w:hideMark/>
          </w:tcPr>
          <w:p w14:paraId="77B03DF8" w14:textId="77777777" w:rsidR="00E256A2" w:rsidRPr="00E256A2" w:rsidRDefault="00E256A2" w:rsidP="00E256A2">
            <w:pPr>
              <w:spacing w:after="0" w:line="240" w:lineRule="auto"/>
              <w:rPr>
                <w:rFonts w:ascii="Arial" w:eastAsia="Times New Roman" w:hAnsi="Arial" w:cs="Arial"/>
                <w:b/>
                <w:bCs/>
                <w:lang w:eastAsia="en-GB"/>
              </w:rPr>
            </w:pPr>
            <w:r w:rsidRPr="00E256A2">
              <w:rPr>
                <w:rFonts w:ascii="Arial" w:eastAsia="Times New Roman" w:hAnsi="Arial" w:cs="Arial"/>
                <w:b/>
                <w:bCs/>
                <w:lang w:eastAsia="en-GB"/>
              </w:rPr>
              <w:t>I am treated with respect by my colleagues</w:t>
            </w:r>
          </w:p>
        </w:tc>
      </w:tr>
      <w:tr w:rsidR="00E256A2" w:rsidRPr="00E256A2" w14:paraId="419780A1"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041F4897"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Agree</w:t>
            </w:r>
          </w:p>
        </w:tc>
        <w:tc>
          <w:tcPr>
            <w:tcW w:w="1839" w:type="dxa"/>
            <w:tcBorders>
              <w:top w:val="nil"/>
              <w:left w:val="nil"/>
              <w:bottom w:val="nil"/>
              <w:right w:val="nil"/>
            </w:tcBorders>
            <w:shd w:val="clear" w:color="000000" w:fill="FFFFFF"/>
            <w:noWrap/>
            <w:vAlign w:val="bottom"/>
            <w:hideMark/>
          </w:tcPr>
          <w:p w14:paraId="3F3078CF"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32.92%</w:t>
            </w:r>
          </w:p>
        </w:tc>
      </w:tr>
      <w:tr w:rsidR="00E256A2" w:rsidRPr="00E256A2" w14:paraId="2E8878D3"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6C2E7BC0"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Agree</w:t>
            </w:r>
          </w:p>
        </w:tc>
        <w:tc>
          <w:tcPr>
            <w:tcW w:w="1839" w:type="dxa"/>
            <w:tcBorders>
              <w:top w:val="nil"/>
              <w:left w:val="nil"/>
              <w:bottom w:val="nil"/>
              <w:right w:val="nil"/>
            </w:tcBorders>
            <w:shd w:val="clear" w:color="000000" w:fill="FFFFFF"/>
            <w:noWrap/>
            <w:vAlign w:val="bottom"/>
            <w:hideMark/>
          </w:tcPr>
          <w:p w14:paraId="4E4E57BB"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50.62%</w:t>
            </w:r>
          </w:p>
        </w:tc>
      </w:tr>
      <w:tr w:rsidR="00E256A2" w:rsidRPr="00E256A2" w14:paraId="02342C33"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449012F7"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Neither Agree or Disagree</w:t>
            </w:r>
          </w:p>
        </w:tc>
        <w:tc>
          <w:tcPr>
            <w:tcW w:w="1839" w:type="dxa"/>
            <w:tcBorders>
              <w:top w:val="nil"/>
              <w:left w:val="nil"/>
              <w:bottom w:val="nil"/>
              <w:right w:val="nil"/>
            </w:tcBorders>
            <w:shd w:val="clear" w:color="000000" w:fill="FFFFFF"/>
            <w:noWrap/>
            <w:vAlign w:val="bottom"/>
            <w:hideMark/>
          </w:tcPr>
          <w:p w14:paraId="66345F2D"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11.22%</w:t>
            </w:r>
          </w:p>
        </w:tc>
      </w:tr>
      <w:tr w:rsidR="00E256A2" w:rsidRPr="00E256A2" w14:paraId="2BAA7892"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269054C1"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Disagree</w:t>
            </w:r>
          </w:p>
        </w:tc>
        <w:tc>
          <w:tcPr>
            <w:tcW w:w="1839" w:type="dxa"/>
            <w:tcBorders>
              <w:top w:val="nil"/>
              <w:left w:val="nil"/>
              <w:bottom w:val="nil"/>
              <w:right w:val="nil"/>
            </w:tcBorders>
            <w:shd w:val="clear" w:color="000000" w:fill="FFFFFF"/>
            <w:noWrap/>
            <w:vAlign w:val="bottom"/>
            <w:hideMark/>
          </w:tcPr>
          <w:p w14:paraId="0A103ABF"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3.24%</w:t>
            </w:r>
          </w:p>
        </w:tc>
      </w:tr>
      <w:tr w:rsidR="00E256A2" w:rsidRPr="00E256A2" w14:paraId="30DB413F"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45E041F2"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disagree</w:t>
            </w:r>
          </w:p>
        </w:tc>
        <w:tc>
          <w:tcPr>
            <w:tcW w:w="1839" w:type="dxa"/>
            <w:tcBorders>
              <w:top w:val="nil"/>
              <w:left w:val="nil"/>
              <w:bottom w:val="nil"/>
              <w:right w:val="nil"/>
            </w:tcBorders>
            <w:shd w:val="clear" w:color="000000" w:fill="FFFFFF"/>
            <w:noWrap/>
            <w:vAlign w:val="bottom"/>
            <w:hideMark/>
          </w:tcPr>
          <w:p w14:paraId="474EB0A3"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2.00%</w:t>
            </w:r>
          </w:p>
        </w:tc>
      </w:tr>
      <w:tr w:rsidR="00E256A2" w:rsidRPr="00E256A2" w14:paraId="0493C03F" w14:textId="77777777" w:rsidTr="00E256A2">
        <w:trPr>
          <w:trHeight w:val="300"/>
          <w:jc w:val="center"/>
        </w:trPr>
        <w:tc>
          <w:tcPr>
            <w:tcW w:w="7960" w:type="dxa"/>
            <w:gridSpan w:val="2"/>
            <w:tcBorders>
              <w:top w:val="nil"/>
              <w:left w:val="nil"/>
              <w:bottom w:val="nil"/>
              <w:right w:val="nil"/>
            </w:tcBorders>
            <w:shd w:val="clear" w:color="EAEAE8" w:fill="D9D9D9"/>
            <w:noWrap/>
            <w:vAlign w:val="bottom"/>
            <w:hideMark/>
          </w:tcPr>
          <w:p w14:paraId="74A54D4F" w14:textId="77777777" w:rsidR="00E256A2" w:rsidRPr="00E256A2" w:rsidRDefault="00E256A2" w:rsidP="00E256A2">
            <w:pPr>
              <w:spacing w:after="0" w:line="240" w:lineRule="auto"/>
              <w:rPr>
                <w:rFonts w:ascii="Arial" w:eastAsia="Times New Roman" w:hAnsi="Arial" w:cs="Arial"/>
                <w:b/>
                <w:bCs/>
                <w:lang w:eastAsia="en-GB"/>
              </w:rPr>
            </w:pPr>
            <w:r w:rsidRPr="00E256A2">
              <w:rPr>
                <w:rFonts w:ascii="Arial" w:eastAsia="Times New Roman" w:hAnsi="Arial" w:cs="Arial"/>
                <w:b/>
                <w:bCs/>
                <w:lang w:eastAsia="en-GB"/>
              </w:rPr>
              <w:lastRenderedPageBreak/>
              <w:t>There is a mutual respect between staff at all levels of the College</w:t>
            </w:r>
          </w:p>
        </w:tc>
      </w:tr>
      <w:tr w:rsidR="00E256A2" w:rsidRPr="00E256A2" w14:paraId="42211C84"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3342DDC5"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Agree</w:t>
            </w:r>
          </w:p>
        </w:tc>
        <w:tc>
          <w:tcPr>
            <w:tcW w:w="1839" w:type="dxa"/>
            <w:tcBorders>
              <w:top w:val="nil"/>
              <w:left w:val="nil"/>
              <w:bottom w:val="nil"/>
              <w:right w:val="nil"/>
            </w:tcBorders>
            <w:shd w:val="clear" w:color="000000" w:fill="FFFFFF"/>
            <w:noWrap/>
            <w:vAlign w:val="bottom"/>
            <w:hideMark/>
          </w:tcPr>
          <w:p w14:paraId="2742A0D7"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21.97%</w:t>
            </w:r>
          </w:p>
        </w:tc>
      </w:tr>
      <w:tr w:rsidR="00E256A2" w:rsidRPr="00E256A2" w14:paraId="630CAB55"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0B4FC794"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Agree</w:t>
            </w:r>
          </w:p>
        </w:tc>
        <w:tc>
          <w:tcPr>
            <w:tcW w:w="1839" w:type="dxa"/>
            <w:tcBorders>
              <w:top w:val="nil"/>
              <w:left w:val="nil"/>
              <w:bottom w:val="nil"/>
              <w:right w:val="nil"/>
            </w:tcBorders>
            <w:shd w:val="clear" w:color="000000" w:fill="FFFFFF"/>
            <w:noWrap/>
            <w:vAlign w:val="bottom"/>
            <w:hideMark/>
          </w:tcPr>
          <w:p w14:paraId="0EA82128"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46.21%</w:t>
            </w:r>
          </w:p>
        </w:tc>
      </w:tr>
      <w:tr w:rsidR="00E256A2" w:rsidRPr="00E256A2" w14:paraId="6330DCB4"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7815D7BB"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Neither Agree or Disagree</w:t>
            </w:r>
          </w:p>
        </w:tc>
        <w:tc>
          <w:tcPr>
            <w:tcW w:w="1839" w:type="dxa"/>
            <w:tcBorders>
              <w:top w:val="nil"/>
              <w:left w:val="nil"/>
              <w:bottom w:val="nil"/>
              <w:right w:val="nil"/>
            </w:tcBorders>
            <w:shd w:val="clear" w:color="000000" w:fill="FFFFFF"/>
            <w:noWrap/>
            <w:vAlign w:val="bottom"/>
            <w:hideMark/>
          </w:tcPr>
          <w:p w14:paraId="79022ACC"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18.69%</w:t>
            </w:r>
          </w:p>
        </w:tc>
      </w:tr>
      <w:tr w:rsidR="00E256A2" w:rsidRPr="00E256A2" w14:paraId="099961C4"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648FC453"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Disagree</w:t>
            </w:r>
          </w:p>
        </w:tc>
        <w:tc>
          <w:tcPr>
            <w:tcW w:w="1839" w:type="dxa"/>
            <w:tcBorders>
              <w:top w:val="nil"/>
              <w:left w:val="nil"/>
              <w:bottom w:val="nil"/>
              <w:right w:val="nil"/>
            </w:tcBorders>
            <w:shd w:val="clear" w:color="000000" w:fill="FFFFFF"/>
            <w:noWrap/>
            <w:vAlign w:val="bottom"/>
            <w:hideMark/>
          </w:tcPr>
          <w:p w14:paraId="7A6B834F"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10.86%</w:t>
            </w:r>
          </w:p>
        </w:tc>
      </w:tr>
      <w:tr w:rsidR="00E256A2" w:rsidRPr="00E256A2" w14:paraId="25698228"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5C485D9D"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disagree</w:t>
            </w:r>
          </w:p>
        </w:tc>
        <w:tc>
          <w:tcPr>
            <w:tcW w:w="1839" w:type="dxa"/>
            <w:tcBorders>
              <w:top w:val="nil"/>
              <w:left w:val="nil"/>
              <w:bottom w:val="nil"/>
              <w:right w:val="nil"/>
            </w:tcBorders>
            <w:shd w:val="clear" w:color="000000" w:fill="FFFFFF"/>
            <w:noWrap/>
            <w:vAlign w:val="bottom"/>
            <w:hideMark/>
          </w:tcPr>
          <w:p w14:paraId="5F3C3FD4"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2.27%</w:t>
            </w:r>
          </w:p>
        </w:tc>
      </w:tr>
    </w:tbl>
    <w:p w14:paraId="5BB2FFB6" w14:textId="77777777" w:rsidR="00E256A2" w:rsidRPr="00E256A2" w:rsidRDefault="00E256A2" w:rsidP="00E256A2">
      <w:pPr>
        <w:autoSpaceDE w:val="0"/>
        <w:autoSpaceDN w:val="0"/>
        <w:adjustRightInd w:val="0"/>
        <w:spacing w:after="0" w:line="240" w:lineRule="auto"/>
        <w:jc w:val="both"/>
        <w:rPr>
          <w:rFonts w:ascii="Arial" w:hAnsi="Arial" w:cs="Arial"/>
          <w:color w:val="000000"/>
        </w:rPr>
      </w:pPr>
    </w:p>
    <w:p w14:paraId="7D08D862" w14:textId="77777777" w:rsidR="00E256A2" w:rsidRPr="00E256A2" w:rsidRDefault="00E256A2" w:rsidP="00E256A2">
      <w:pPr>
        <w:autoSpaceDE w:val="0"/>
        <w:autoSpaceDN w:val="0"/>
        <w:adjustRightInd w:val="0"/>
        <w:spacing w:after="0" w:line="240" w:lineRule="auto"/>
        <w:jc w:val="both"/>
        <w:rPr>
          <w:rFonts w:ascii="Arial" w:hAnsi="Arial" w:cs="Arial"/>
          <w:color w:val="000000"/>
        </w:rPr>
      </w:pPr>
    </w:p>
    <w:tbl>
      <w:tblPr>
        <w:tblW w:w="8035" w:type="dxa"/>
        <w:jc w:val="center"/>
        <w:tblLook w:val="04A0" w:firstRow="1" w:lastRow="0" w:firstColumn="1" w:lastColumn="0" w:noHBand="0" w:noVBand="1"/>
      </w:tblPr>
      <w:tblGrid>
        <w:gridCol w:w="6178"/>
        <w:gridCol w:w="1857"/>
      </w:tblGrid>
      <w:tr w:rsidR="00E256A2" w:rsidRPr="00E256A2" w14:paraId="6A19CCF7" w14:textId="77777777" w:rsidTr="00E256A2">
        <w:trPr>
          <w:trHeight w:val="309"/>
          <w:jc w:val="center"/>
        </w:trPr>
        <w:tc>
          <w:tcPr>
            <w:tcW w:w="8035" w:type="dxa"/>
            <w:gridSpan w:val="2"/>
            <w:tcBorders>
              <w:top w:val="nil"/>
              <w:left w:val="nil"/>
              <w:bottom w:val="nil"/>
              <w:right w:val="nil"/>
            </w:tcBorders>
            <w:shd w:val="clear" w:color="EAEAE8" w:fill="D9D9D9"/>
            <w:noWrap/>
            <w:vAlign w:val="bottom"/>
            <w:hideMark/>
          </w:tcPr>
          <w:p w14:paraId="57621DB0" w14:textId="77777777" w:rsidR="00E256A2" w:rsidRPr="00E256A2" w:rsidRDefault="00E256A2" w:rsidP="00E256A2">
            <w:pPr>
              <w:spacing w:after="0" w:line="240" w:lineRule="auto"/>
              <w:rPr>
                <w:rFonts w:ascii="Arial" w:eastAsia="Times New Roman" w:hAnsi="Arial" w:cs="Arial"/>
                <w:b/>
                <w:bCs/>
                <w:lang w:eastAsia="en-GB"/>
              </w:rPr>
            </w:pPr>
            <w:r w:rsidRPr="00E256A2">
              <w:rPr>
                <w:rFonts w:ascii="Arial" w:eastAsia="Times New Roman" w:hAnsi="Arial" w:cs="Arial"/>
                <w:b/>
                <w:bCs/>
                <w:lang w:eastAsia="en-GB"/>
              </w:rPr>
              <w:t>All staff are treated equally - irrespective of their gender, age, ethnicity, etc</w:t>
            </w:r>
          </w:p>
        </w:tc>
      </w:tr>
      <w:tr w:rsidR="00E256A2" w:rsidRPr="00E256A2" w14:paraId="27691D24" w14:textId="77777777" w:rsidTr="00E256A2">
        <w:trPr>
          <w:trHeight w:val="293"/>
          <w:jc w:val="center"/>
        </w:trPr>
        <w:tc>
          <w:tcPr>
            <w:tcW w:w="6178" w:type="dxa"/>
            <w:tcBorders>
              <w:top w:val="nil"/>
              <w:left w:val="nil"/>
              <w:bottom w:val="nil"/>
              <w:right w:val="nil"/>
            </w:tcBorders>
            <w:shd w:val="clear" w:color="000000" w:fill="FFFFFF"/>
            <w:noWrap/>
            <w:vAlign w:val="bottom"/>
            <w:hideMark/>
          </w:tcPr>
          <w:p w14:paraId="7AD90C60"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Agree</w:t>
            </w:r>
          </w:p>
        </w:tc>
        <w:tc>
          <w:tcPr>
            <w:tcW w:w="1856" w:type="dxa"/>
            <w:tcBorders>
              <w:top w:val="nil"/>
              <w:left w:val="nil"/>
              <w:bottom w:val="nil"/>
              <w:right w:val="nil"/>
            </w:tcBorders>
            <w:shd w:val="clear" w:color="000000" w:fill="FFFFFF"/>
            <w:noWrap/>
            <w:vAlign w:val="bottom"/>
            <w:hideMark/>
          </w:tcPr>
          <w:p w14:paraId="73BCA73F"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32.58%</w:t>
            </w:r>
          </w:p>
        </w:tc>
      </w:tr>
      <w:tr w:rsidR="00E256A2" w:rsidRPr="00E256A2" w14:paraId="10948CC8" w14:textId="77777777" w:rsidTr="00E256A2">
        <w:trPr>
          <w:trHeight w:val="293"/>
          <w:jc w:val="center"/>
        </w:trPr>
        <w:tc>
          <w:tcPr>
            <w:tcW w:w="6178" w:type="dxa"/>
            <w:tcBorders>
              <w:top w:val="nil"/>
              <w:left w:val="nil"/>
              <w:bottom w:val="nil"/>
              <w:right w:val="nil"/>
            </w:tcBorders>
            <w:shd w:val="clear" w:color="000000" w:fill="FFFFFF"/>
            <w:noWrap/>
            <w:vAlign w:val="bottom"/>
            <w:hideMark/>
          </w:tcPr>
          <w:p w14:paraId="068FAE4C"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Agree</w:t>
            </w:r>
          </w:p>
        </w:tc>
        <w:tc>
          <w:tcPr>
            <w:tcW w:w="1856" w:type="dxa"/>
            <w:tcBorders>
              <w:top w:val="nil"/>
              <w:left w:val="nil"/>
              <w:bottom w:val="nil"/>
              <w:right w:val="nil"/>
            </w:tcBorders>
            <w:shd w:val="clear" w:color="000000" w:fill="FFFFFF"/>
            <w:noWrap/>
            <w:vAlign w:val="bottom"/>
            <w:hideMark/>
          </w:tcPr>
          <w:p w14:paraId="511E4046"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46.21%</w:t>
            </w:r>
          </w:p>
        </w:tc>
      </w:tr>
      <w:tr w:rsidR="00E256A2" w:rsidRPr="00E256A2" w14:paraId="5B653B8F" w14:textId="77777777" w:rsidTr="00E256A2">
        <w:trPr>
          <w:trHeight w:val="293"/>
          <w:jc w:val="center"/>
        </w:trPr>
        <w:tc>
          <w:tcPr>
            <w:tcW w:w="6178" w:type="dxa"/>
            <w:tcBorders>
              <w:top w:val="nil"/>
              <w:left w:val="nil"/>
              <w:bottom w:val="nil"/>
              <w:right w:val="nil"/>
            </w:tcBorders>
            <w:shd w:val="clear" w:color="000000" w:fill="FFFFFF"/>
            <w:noWrap/>
            <w:vAlign w:val="bottom"/>
            <w:hideMark/>
          </w:tcPr>
          <w:p w14:paraId="2DE995D8"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Neither Agree or Disagree</w:t>
            </w:r>
          </w:p>
        </w:tc>
        <w:tc>
          <w:tcPr>
            <w:tcW w:w="1856" w:type="dxa"/>
            <w:tcBorders>
              <w:top w:val="nil"/>
              <w:left w:val="nil"/>
              <w:bottom w:val="nil"/>
              <w:right w:val="nil"/>
            </w:tcBorders>
            <w:shd w:val="clear" w:color="000000" w:fill="FFFFFF"/>
            <w:noWrap/>
            <w:vAlign w:val="bottom"/>
            <w:hideMark/>
          </w:tcPr>
          <w:p w14:paraId="75265A5B"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14.14%</w:t>
            </w:r>
          </w:p>
        </w:tc>
      </w:tr>
      <w:tr w:rsidR="00E256A2" w:rsidRPr="00E256A2" w14:paraId="48BDC85C" w14:textId="77777777" w:rsidTr="00E256A2">
        <w:trPr>
          <w:trHeight w:val="293"/>
          <w:jc w:val="center"/>
        </w:trPr>
        <w:tc>
          <w:tcPr>
            <w:tcW w:w="6178" w:type="dxa"/>
            <w:tcBorders>
              <w:top w:val="nil"/>
              <w:left w:val="nil"/>
              <w:bottom w:val="nil"/>
              <w:right w:val="nil"/>
            </w:tcBorders>
            <w:shd w:val="clear" w:color="000000" w:fill="FFFFFF"/>
            <w:noWrap/>
            <w:vAlign w:val="bottom"/>
            <w:hideMark/>
          </w:tcPr>
          <w:p w14:paraId="55AAC95F"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Disagree</w:t>
            </w:r>
          </w:p>
        </w:tc>
        <w:tc>
          <w:tcPr>
            <w:tcW w:w="1856" w:type="dxa"/>
            <w:tcBorders>
              <w:top w:val="nil"/>
              <w:left w:val="nil"/>
              <w:bottom w:val="nil"/>
              <w:right w:val="nil"/>
            </w:tcBorders>
            <w:shd w:val="clear" w:color="000000" w:fill="FFFFFF"/>
            <w:noWrap/>
            <w:vAlign w:val="bottom"/>
            <w:hideMark/>
          </w:tcPr>
          <w:p w14:paraId="13FC14FC"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4.80%</w:t>
            </w:r>
          </w:p>
        </w:tc>
      </w:tr>
      <w:tr w:rsidR="00E256A2" w:rsidRPr="00E256A2" w14:paraId="350056D0" w14:textId="77777777" w:rsidTr="00E256A2">
        <w:trPr>
          <w:trHeight w:val="293"/>
          <w:jc w:val="center"/>
        </w:trPr>
        <w:tc>
          <w:tcPr>
            <w:tcW w:w="6178" w:type="dxa"/>
            <w:tcBorders>
              <w:top w:val="nil"/>
              <w:left w:val="nil"/>
              <w:bottom w:val="nil"/>
              <w:right w:val="nil"/>
            </w:tcBorders>
            <w:shd w:val="clear" w:color="000000" w:fill="FFFFFF"/>
            <w:noWrap/>
            <w:vAlign w:val="bottom"/>
            <w:hideMark/>
          </w:tcPr>
          <w:p w14:paraId="33BC4FD5"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disagree</w:t>
            </w:r>
          </w:p>
        </w:tc>
        <w:tc>
          <w:tcPr>
            <w:tcW w:w="1856" w:type="dxa"/>
            <w:tcBorders>
              <w:top w:val="nil"/>
              <w:left w:val="nil"/>
              <w:bottom w:val="nil"/>
              <w:right w:val="nil"/>
            </w:tcBorders>
            <w:shd w:val="clear" w:color="000000" w:fill="FFFFFF"/>
            <w:noWrap/>
            <w:vAlign w:val="bottom"/>
            <w:hideMark/>
          </w:tcPr>
          <w:p w14:paraId="5A4F731F"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2.27%</w:t>
            </w:r>
          </w:p>
        </w:tc>
      </w:tr>
    </w:tbl>
    <w:p w14:paraId="690F2846" w14:textId="77777777" w:rsidR="00E256A2" w:rsidRPr="00E256A2" w:rsidRDefault="00E256A2" w:rsidP="00E256A2">
      <w:pPr>
        <w:autoSpaceDE w:val="0"/>
        <w:autoSpaceDN w:val="0"/>
        <w:adjustRightInd w:val="0"/>
        <w:spacing w:after="0" w:line="240" w:lineRule="auto"/>
        <w:jc w:val="both"/>
        <w:rPr>
          <w:rFonts w:ascii="Arial" w:hAnsi="Arial" w:cs="Arial"/>
          <w:color w:val="000000"/>
        </w:rPr>
      </w:pPr>
    </w:p>
    <w:p w14:paraId="058906E9" w14:textId="77777777" w:rsidR="00E256A2" w:rsidRPr="00E256A2" w:rsidRDefault="00E256A2" w:rsidP="00E256A2">
      <w:pPr>
        <w:autoSpaceDE w:val="0"/>
        <w:autoSpaceDN w:val="0"/>
        <w:adjustRightInd w:val="0"/>
        <w:spacing w:after="0" w:line="240" w:lineRule="auto"/>
        <w:jc w:val="both"/>
        <w:rPr>
          <w:rFonts w:ascii="Arial" w:hAnsi="Arial" w:cs="Arial"/>
          <w:color w:val="000000"/>
        </w:rPr>
      </w:pPr>
    </w:p>
    <w:tbl>
      <w:tblPr>
        <w:tblW w:w="7960" w:type="dxa"/>
        <w:jc w:val="center"/>
        <w:tblLook w:val="04A0" w:firstRow="1" w:lastRow="0" w:firstColumn="1" w:lastColumn="0" w:noHBand="0" w:noVBand="1"/>
      </w:tblPr>
      <w:tblGrid>
        <w:gridCol w:w="6121"/>
        <w:gridCol w:w="1839"/>
      </w:tblGrid>
      <w:tr w:rsidR="00E256A2" w:rsidRPr="00E256A2" w14:paraId="081D9B37" w14:textId="77777777" w:rsidTr="00E256A2">
        <w:trPr>
          <w:trHeight w:val="300"/>
          <w:jc w:val="center"/>
        </w:trPr>
        <w:tc>
          <w:tcPr>
            <w:tcW w:w="7960" w:type="dxa"/>
            <w:gridSpan w:val="2"/>
            <w:tcBorders>
              <w:top w:val="nil"/>
              <w:left w:val="nil"/>
              <w:bottom w:val="nil"/>
              <w:right w:val="nil"/>
            </w:tcBorders>
            <w:shd w:val="clear" w:color="EAEAE8" w:fill="D9D9D9"/>
            <w:noWrap/>
            <w:vAlign w:val="bottom"/>
            <w:hideMark/>
          </w:tcPr>
          <w:p w14:paraId="74DAC752" w14:textId="77777777" w:rsidR="00E256A2" w:rsidRPr="00E256A2" w:rsidRDefault="00E256A2" w:rsidP="00E256A2">
            <w:pPr>
              <w:spacing w:after="0" w:line="240" w:lineRule="auto"/>
              <w:rPr>
                <w:rFonts w:ascii="Arial" w:eastAsia="Times New Roman" w:hAnsi="Arial" w:cs="Arial"/>
                <w:b/>
                <w:bCs/>
                <w:lang w:eastAsia="en-GB"/>
              </w:rPr>
            </w:pPr>
            <w:r w:rsidRPr="00E256A2">
              <w:rPr>
                <w:rFonts w:ascii="Arial" w:eastAsia="Times New Roman" w:hAnsi="Arial" w:cs="Arial"/>
                <w:b/>
                <w:bCs/>
                <w:lang w:eastAsia="en-GB"/>
              </w:rPr>
              <w:t>My manager cares for me as a person</w:t>
            </w:r>
          </w:p>
        </w:tc>
      </w:tr>
      <w:tr w:rsidR="00E256A2" w:rsidRPr="00E256A2" w14:paraId="3ECC6953"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72D83B5C"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Agree</w:t>
            </w:r>
          </w:p>
        </w:tc>
        <w:tc>
          <w:tcPr>
            <w:tcW w:w="1839" w:type="dxa"/>
            <w:tcBorders>
              <w:top w:val="nil"/>
              <w:left w:val="nil"/>
              <w:bottom w:val="nil"/>
              <w:right w:val="nil"/>
            </w:tcBorders>
            <w:shd w:val="clear" w:color="000000" w:fill="FFFFFF"/>
            <w:noWrap/>
            <w:vAlign w:val="bottom"/>
            <w:hideMark/>
          </w:tcPr>
          <w:p w14:paraId="6C6A22F8"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38.73%</w:t>
            </w:r>
          </w:p>
        </w:tc>
      </w:tr>
      <w:tr w:rsidR="00E256A2" w:rsidRPr="00E256A2" w14:paraId="3D20D1FB"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42F157EA"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Agree</w:t>
            </w:r>
          </w:p>
        </w:tc>
        <w:tc>
          <w:tcPr>
            <w:tcW w:w="1839" w:type="dxa"/>
            <w:tcBorders>
              <w:top w:val="nil"/>
              <w:left w:val="nil"/>
              <w:bottom w:val="nil"/>
              <w:right w:val="nil"/>
            </w:tcBorders>
            <w:shd w:val="clear" w:color="000000" w:fill="FFFFFF"/>
            <w:noWrap/>
            <w:vAlign w:val="bottom"/>
            <w:hideMark/>
          </w:tcPr>
          <w:p w14:paraId="3FC67FC7"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33.33%</w:t>
            </w:r>
          </w:p>
        </w:tc>
      </w:tr>
      <w:tr w:rsidR="00E256A2" w:rsidRPr="00E256A2" w14:paraId="77FDBEF7"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2F24581C"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Neither Agree or Disagree</w:t>
            </w:r>
          </w:p>
        </w:tc>
        <w:tc>
          <w:tcPr>
            <w:tcW w:w="1839" w:type="dxa"/>
            <w:tcBorders>
              <w:top w:val="nil"/>
              <w:left w:val="nil"/>
              <w:bottom w:val="nil"/>
              <w:right w:val="nil"/>
            </w:tcBorders>
            <w:shd w:val="clear" w:color="000000" w:fill="FFFFFF"/>
            <w:noWrap/>
            <w:vAlign w:val="bottom"/>
            <w:hideMark/>
          </w:tcPr>
          <w:p w14:paraId="2055006B"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21.57%</w:t>
            </w:r>
          </w:p>
        </w:tc>
      </w:tr>
      <w:tr w:rsidR="00E256A2" w:rsidRPr="00E256A2" w14:paraId="4614484E"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5C940F7A"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Disagree</w:t>
            </w:r>
          </w:p>
        </w:tc>
        <w:tc>
          <w:tcPr>
            <w:tcW w:w="1839" w:type="dxa"/>
            <w:tcBorders>
              <w:top w:val="nil"/>
              <w:left w:val="nil"/>
              <w:bottom w:val="nil"/>
              <w:right w:val="nil"/>
            </w:tcBorders>
            <w:shd w:val="clear" w:color="000000" w:fill="FFFFFF"/>
            <w:noWrap/>
            <w:vAlign w:val="bottom"/>
            <w:hideMark/>
          </w:tcPr>
          <w:p w14:paraId="37229E00"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3.43%</w:t>
            </w:r>
          </w:p>
        </w:tc>
      </w:tr>
      <w:tr w:rsidR="00E256A2" w:rsidRPr="00E256A2" w14:paraId="2D56D9B7"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1326BE2B"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disagree</w:t>
            </w:r>
          </w:p>
        </w:tc>
        <w:tc>
          <w:tcPr>
            <w:tcW w:w="1839" w:type="dxa"/>
            <w:tcBorders>
              <w:top w:val="nil"/>
              <w:left w:val="nil"/>
              <w:bottom w:val="nil"/>
              <w:right w:val="nil"/>
            </w:tcBorders>
            <w:shd w:val="clear" w:color="000000" w:fill="FFFFFF"/>
            <w:noWrap/>
            <w:vAlign w:val="bottom"/>
            <w:hideMark/>
          </w:tcPr>
          <w:p w14:paraId="505A2554"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2.94%</w:t>
            </w:r>
          </w:p>
        </w:tc>
      </w:tr>
    </w:tbl>
    <w:p w14:paraId="77EAFEEB" w14:textId="77777777" w:rsidR="00E256A2" w:rsidRPr="00E256A2" w:rsidRDefault="00E256A2" w:rsidP="00E256A2">
      <w:pPr>
        <w:autoSpaceDE w:val="0"/>
        <w:autoSpaceDN w:val="0"/>
        <w:adjustRightInd w:val="0"/>
        <w:spacing w:after="0" w:line="240" w:lineRule="auto"/>
        <w:jc w:val="both"/>
        <w:rPr>
          <w:rFonts w:ascii="Arial" w:hAnsi="Arial" w:cs="Arial"/>
          <w:color w:val="000000"/>
        </w:rPr>
      </w:pPr>
    </w:p>
    <w:tbl>
      <w:tblPr>
        <w:tblW w:w="7960" w:type="dxa"/>
        <w:jc w:val="center"/>
        <w:tblLook w:val="04A0" w:firstRow="1" w:lastRow="0" w:firstColumn="1" w:lastColumn="0" w:noHBand="0" w:noVBand="1"/>
      </w:tblPr>
      <w:tblGrid>
        <w:gridCol w:w="6121"/>
        <w:gridCol w:w="1839"/>
      </w:tblGrid>
      <w:tr w:rsidR="00E256A2" w:rsidRPr="00E256A2" w14:paraId="4A87C5C5" w14:textId="77777777" w:rsidTr="00E256A2">
        <w:trPr>
          <w:trHeight w:val="300"/>
          <w:jc w:val="center"/>
        </w:trPr>
        <w:tc>
          <w:tcPr>
            <w:tcW w:w="7960" w:type="dxa"/>
            <w:gridSpan w:val="2"/>
            <w:tcBorders>
              <w:top w:val="nil"/>
              <w:left w:val="nil"/>
              <w:bottom w:val="nil"/>
              <w:right w:val="nil"/>
            </w:tcBorders>
            <w:shd w:val="clear" w:color="EAEAE8" w:fill="D9D9D9"/>
            <w:noWrap/>
            <w:vAlign w:val="bottom"/>
            <w:hideMark/>
          </w:tcPr>
          <w:p w14:paraId="0D427B7B" w14:textId="77777777" w:rsidR="00E256A2" w:rsidRPr="00E256A2" w:rsidRDefault="00E256A2" w:rsidP="00E256A2">
            <w:pPr>
              <w:spacing w:after="0" w:line="240" w:lineRule="auto"/>
              <w:rPr>
                <w:rFonts w:ascii="Arial" w:eastAsia="Times New Roman" w:hAnsi="Arial" w:cs="Arial"/>
                <w:b/>
                <w:bCs/>
                <w:lang w:eastAsia="en-GB"/>
              </w:rPr>
            </w:pPr>
            <w:r w:rsidRPr="00E256A2">
              <w:rPr>
                <w:rFonts w:ascii="Arial" w:eastAsia="Times New Roman" w:hAnsi="Arial" w:cs="Arial"/>
                <w:b/>
                <w:bCs/>
                <w:lang w:eastAsia="en-GB"/>
              </w:rPr>
              <w:t>I am proud to be an employee of the College</w:t>
            </w:r>
          </w:p>
        </w:tc>
      </w:tr>
      <w:tr w:rsidR="00E256A2" w:rsidRPr="00E256A2" w14:paraId="41B7BA95"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55BAF739"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Agree</w:t>
            </w:r>
          </w:p>
        </w:tc>
        <w:tc>
          <w:tcPr>
            <w:tcW w:w="1839" w:type="dxa"/>
            <w:tcBorders>
              <w:top w:val="nil"/>
              <w:left w:val="nil"/>
              <w:bottom w:val="nil"/>
              <w:right w:val="nil"/>
            </w:tcBorders>
            <w:shd w:val="clear" w:color="000000" w:fill="FFFFFF"/>
            <w:noWrap/>
            <w:vAlign w:val="bottom"/>
            <w:hideMark/>
          </w:tcPr>
          <w:p w14:paraId="00AB2BB0"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38.42%</w:t>
            </w:r>
          </w:p>
        </w:tc>
      </w:tr>
      <w:tr w:rsidR="00E256A2" w:rsidRPr="00E256A2" w14:paraId="10BA79FD"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407DB016"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Agree</w:t>
            </w:r>
          </w:p>
        </w:tc>
        <w:tc>
          <w:tcPr>
            <w:tcW w:w="1839" w:type="dxa"/>
            <w:tcBorders>
              <w:top w:val="nil"/>
              <w:left w:val="nil"/>
              <w:bottom w:val="nil"/>
              <w:right w:val="nil"/>
            </w:tcBorders>
            <w:shd w:val="clear" w:color="000000" w:fill="FFFFFF"/>
            <w:noWrap/>
            <w:vAlign w:val="bottom"/>
            <w:hideMark/>
          </w:tcPr>
          <w:p w14:paraId="30D905A6"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44.02%</w:t>
            </w:r>
          </w:p>
        </w:tc>
      </w:tr>
      <w:tr w:rsidR="00E256A2" w:rsidRPr="00E256A2" w14:paraId="5EC21CE3"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5CE699BA"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Neither Agree or Disagree</w:t>
            </w:r>
          </w:p>
        </w:tc>
        <w:tc>
          <w:tcPr>
            <w:tcW w:w="1839" w:type="dxa"/>
            <w:tcBorders>
              <w:top w:val="nil"/>
              <w:left w:val="nil"/>
              <w:bottom w:val="nil"/>
              <w:right w:val="nil"/>
            </w:tcBorders>
            <w:shd w:val="clear" w:color="000000" w:fill="FFFFFF"/>
            <w:noWrap/>
            <w:vAlign w:val="bottom"/>
            <w:hideMark/>
          </w:tcPr>
          <w:p w14:paraId="15A464F7"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15.27%</w:t>
            </w:r>
          </w:p>
        </w:tc>
      </w:tr>
      <w:tr w:rsidR="00E256A2" w:rsidRPr="00E256A2" w14:paraId="0BC1CB7E"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57DB2367"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Disagree</w:t>
            </w:r>
          </w:p>
        </w:tc>
        <w:tc>
          <w:tcPr>
            <w:tcW w:w="1839" w:type="dxa"/>
            <w:tcBorders>
              <w:top w:val="nil"/>
              <w:left w:val="nil"/>
              <w:bottom w:val="nil"/>
              <w:right w:val="nil"/>
            </w:tcBorders>
            <w:shd w:val="clear" w:color="000000" w:fill="FFFFFF"/>
            <w:noWrap/>
            <w:vAlign w:val="bottom"/>
            <w:hideMark/>
          </w:tcPr>
          <w:p w14:paraId="0CEA18B0"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2.04%</w:t>
            </w:r>
          </w:p>
        </w:tc>
      </w:tr>
      <w:tr w:rsidR="00E256A2" w:rsidRPr="00E256A2" w14:paraId="1B8B54E0" w14:textId="77777777" w:rsidTr="00E256A2">
        <w:trPr>
          <w:trHeight w:val="285"/>
          <w:jc w:val="center"/>
        </w:trPr>
        <w:tc>
          <w:tcPr>
            <w:tcW w:w="6121" w:type="dxa"/>
            <w:tcBorders>
              <w:top w:val="nil"/>
              <w:left w:val="nil"/>
              <w:bottom w:val="nil"/>
              <w:right w:val="nil"/>
            </w:tcBorders>
            <w:shd w:val="clear" w:color="000000" w:fill="FFFFFF"/>
            <w:noWrap/>
            <w:vAlign w:val="bottom"/>
            <w:hideMark/>
          </w:tcPr>
          <w:p w14:paraId="24A8530D" w14:textId="77777777" w:rsidR="00E256A2" w:rsidRPr="00E256A2" w:rsidRDefault="00E256A2" w:rsidP="00E256A2">
            <w:pPr>
              <w:spacing w:after="0" w:line="240" w:lineRule="auto"/>
              <w:rPr>
                <w:rFonts w:ascii="Arial" w:eastAsia="Times New Roman" w:hAnsi="Arial" w:cs="Arial"/>
                <w:lang w:eastAsia="en-GB"/>
              </w:rPr>
            </w:pPr>
            <w:r w:rsidRPr="00E256A2">
              <w:rPr>
                <w:rFonts w:ascii="Arial" w:eastAsia="Times New Roman" w:hAnsi="Arial" w:cs="Arial"/>
                <w:lang w:eastAsia="en-GB"/>
              </w:rPr>
              <w:t>Strongly disagree</w:t>
            </w:r>
          </w:p>
        </w:tc>
        <w:tc>
          <w:tcPr>
            <w:tcW w:w="1839" w:type="dxa"/>
            <w:tcBorders>
              <w:top w:val="nil"/>
              <w:left w:val="nil"/>
              <w:bottom w:val="nil"/>
              <w:right w:val="nil"/>
            </w:tcBorders>
            <w:shd w:val="clear" w:color="000000" w:fill="FFFFFF"/>
            <w:noWrap/>
            <w:vAlign w:val="bottom"/>
            <w:hideMark/>
          </w:tcPr>
          <w:p w14:paraId="6886EEFD" w14:textId="77777777" w:rsidR="00E256A2" w:rsidRPr="00E256A2" w:rsidRDefault="00E256A2" w:rsidP="00E256A2">
            <w:pPr>
              <w:spacing w:after="0" w:line="240" w:lineRule="auto"/>
              <w:jc w:val="right"/>
              <w:rPr>
                <w:rFonts w:ascii="Arial" w:eastAsia="Times New Roman" w:hAnsi="Arial" w:cs="Arial"/>
                <w:lang w:eastAsia="en-GB"/>
              </w:rPr>
            </w:pPr>
            <w:r w:rsidRPr="00E256A2">
              <w:rPr>
                <w:rFonts w:ascii="Arial" w:eastAsia="Times New Roman" w:hAnsi="Arial" w:cs="Arial"/>
                <w:lang w:eastAsia="en-GB"/>
              </w:rPr>
              <w:t>0.25%</w:t>
            </w:r>
          </w:p>
        </w:tc>
      </w:tr>
    </w:tbl>
    <w:p w14:paraId="3247B36D" w14:textId="77777777" w:rsidR="00E256A2" w:rsidRDefault="00E256A2" w:rsidP="00726A53">
      <w:pPr>
        <w:rPr>
          <w:rFonts w:ascii="Arial" w:hAnsi="Arial" w:cs="Arial"/>
          <w:b/>
        </w:rPr>
      </w:pPr>
    </w:p>
    <w:p w14:paraId="20F211F3" w14:textId="76B11B2F" w:rsidR="00726A53" w:rsidRPr="00AA3E79" w:rsidRDefault="005C3926" w:rsidP="00AA3E79">
      <w:pPr>
        <w:pStyle w:val="ListParagraph"/>
        <w:numPr>
          <w:ilvl w:val="0"/>
          <w:numId w:val="4"/>
        </w:numPr>
        <w:rPr>
          <w:rFonts w:ascii="Arial" w:hAnsi="Arial" w:cs="Arial"/>
          <w:b/>
        </w:rPr>
      </w:pPr>
      <w:r w:rsidRPr="00AA3E79">
        <w:rPr>
          <w:rFonts w:ascii="Arial" w:hAnsi="Arial" w:cs="Arial"/>
          <w:b/>
        </w:rPr>
        <w:t>P</w:t>
      </w:r>
      <w:r w:rsidR="00726A53" w:rsidRPr="00AA3E79">
        <w:rPr>
          <w:rFonts w:ascii="Arial" w:hAnsi="Arial" w:cs="Arial"/>
          <w:b/>
        </w:rPr>
        <w:t>eople Strategy</w:t>
      </w:r>
      <w:r w:rsidR="00E256A2" w:rsidRPr="00AA3E79">
        <w:rPr>
          <w:rFonts w:ascii="Arial" w:hAnsi="Arial" w:cs="Arial"/>
          <w:b/>
        </w:rPr>
        <w:t xml:space="preserve"> 2017-22</w:t>
      </w:r>
    </w:p>
    <w:p w14:paraId="48133889" w14:textId="58505AC5" w:rsidR="00E256A2" w:rsidRPr="00E256A2" w:rsidRDefault="00E256A2" w:rsidP="00E256A2">
      <w:pPr>
        <w:rPr>
          <w:rFonts w:ascii="Arial" w:hAnsi="Arial" w:cs="Arial"/>
        </w:rPr>
      </w:pPr>
      <w:r w:rsidRPr="00E256A2">
        <w:rPr>
          <w:rFonts w:ascii="Arial" w:hAnsi="Arial" w:cs="Arial"/>
        </w:rPr>
        <w:t xml:space="preserve">The introduction of the People Strategy 2017-22 allowed focus on the areas of development and opportunities for staff to meet their potential. Within the </w:t>
      </w:r>
      <w:r w:rsidR="00495857" w:rsidRPr="00E256A2">
        <w:rPr>
          <w:rFonts w:ascii="Arial" w:hAnsi="Arial" w:cs="Arial"/>
        </w:rPr>
        <w:t>five-year</w:t>
      </w:r>
      <w:r w:rsidRPr="00E256A2">
        <w:rPr>
          <w:rFonts w:ascii="Arial" w:hAnsi="Arial" w:cs="Arial"/>
        </w:rPr>
        <w:t xml:space="preserve"> plan and </w:t>
      </w:r>
      <w:r w:rsidR="00495857" w:rsidRPr="00E256A2">
        <w:rPr>
          <w:rFonts w:ascii="Arial" w:hAnsi="Arial" w:cs="Arial"/>
        </w:rPr>
        <w:t>overarching objectives</w:t>
      </w:r>
      <w:r w:rsidRPr="00E256A2">
        <w:rPr>
          <w:rFonts w:ascii="Arial" w:hAnsi="Arial" w:cs="Arial"/>
        </w:rPr>
        <w:t xml:space="preserve"> was Health Wellbeing and Diversity. Focus and activity has included developing and hosting a Health and Wellbeing staff development day</w:t>
      </w:r>
      <w:r w:rsidR="00495857">
        <w:rPr>
          <w:rFonts w:ascii="Arial" w:hAnsi="Arial" w:cs="Arial"/>
        </w:rPr>
        <w:t xml:space="preserve"> in February 2019; </w:t>
      </w:r>
      <w:r w:rsidRPr="00E256A2">
        <w:rPr>
          <w:rFonts w:ascii="Arial" w:hAnsi="Arial" w:cs="Arial"/>
        </w:rPr>
        <w:t>becoming signatories of the Forces Covenant and becoming a Carers Engaged Employer.</w:t>
      </w:r>
    </w:p>
    <w:p w14:paraId="7B303ACC" w14:textId="00DA4C2D" w:rsidR="00E256A2" w:rsidRPr="00E256A2" w:rsidRDefault="00E256A2" w:rsidP="00E256A2">
      <w:pPr>
        <w:rPr>
          <w:rFonts w:ascii="Arial" w:hAnsi="Arial" w:cs="Arial"/>
        </w:rPr>
      </w:pPr>
      <w:r w:rsidRPr="00E256A2">
        <w:rPr>
          <w:rFonts w:ascii="Arial" w:hAnsi="Arial" w:cs="Arial"/>
        </w:rPr>
        <w:t>In working to meet the aims of this objective, improved monitoring both in recruitment and with employed staff has involved adding new categories including</w:t>
      </w:r>
      <w:r w:rsidR="00495857">
        <w:rPr>
          <w:rFonts w:ascii="Arial" w:hAnsi="Arial" w:cs="Arial"/>
        </w:rPr>
        <w:t xml:space="preserve">:  </w:t>
      </w:r>
      <w:r w:rsidRPr="00E256A2">
        <w:rPr>
          <w:rFonts w:ascii="Arial" w:hAnsi="Arial" w:cs="Arial"/>
        </w:rPr>
        <w:t>caring responsibilities</w:t>
      </w:r>
      <w:r w:rsidR="00495857">
        <w:rPr>
          <w:rFonts w:ascii="Arial" w:hAnsi="Arial" w:cs="Arial"/>
        </w:rPr>
        <w:t xml:space="preserve"> </w:t>
      </w:r>
      <w:r w:rsidRPr="00E256A2">
        <w:rPr>
          <w:rFonts w:ascii="Arial" w:hAnsi="Arial" w:cs="Arial"/>
        </w:rPr>
        <w:t xml:space="preserve"> and ex-forces, reservists and spouses. Regular updates of equalities monitoring data are taken to ensure data accuracy.</w:t>
      </w:r>
    </w:p>
    <w:p w14:paraId="08CD1F78" w14:textId="0A97597F" w:rsidR="00E256A2" w:rsidRPr="00E256A2" w:rsidRDefault="00E256A2" w:rsidP="00E256A2">
      <w:pPr>
        <w:rPr>
          <w:rFonts w:ascii="Arial" w:hAnsi="Arial" w:cs="Arial"/>
        </w:rPr>
      </w:pPr>
      <w:r w:rsidRPr="00E256A2">
        <w:rPr>
          <w:rFonts w:ascii="Arial" w:hAnsi="Arial" w:cs="Arial"/>
        </w:rPr>
        <w:t xml:space="preserve">A focus on staff development activities with the introduction of the People Strategy saw a specific post of Learning and Development </w:t>
      </w:r>
      <w:r w:rsidR="00495857">
        <w:rPr>
          <w:rFonts w:ascii="Arial" w:hAnsi="Arial" w:cs="Arial"/>
        </w:rPr>
        <w:t>O</w:t>
      </w:r>
      <w:r w:rsidRPr="00E256A2">
        <w:rPr>
          <w:rFonts w:ascii="Arial" w:hAnsi="Arial" w:cs="Arial"/>
        </w:rPr>
        <w:t xml:space="preserve">fficer </w:t>
      </w:r>
      <w:r w:rsidR="00495857">
        <w:rPr>
          <w:rFonts w:ascii="Arial" w:hAnsi="Arial" w:cs="Arial"/>
        </w:rPr>
        <w:t>created</w:t>
      </w:r>
      <w:r w:rsidRPr="00E256A2">
        <w:rPr>
          <w:rFonts w:ascii="Arial" w:hAnsi="Arial" w:cs="Arial"/>
        </w:rPr>
        <w:t xml:space="preserve">. Emphasis on CPD activity including the introduction of a Training Need Analysis, allowed department focused activity to be planned and become more relevant to individual and department needs. </w:t>
      </w:r>
    </w:p>
    <w:p w14:paraId="7DA68821" w14:textId="77777777" w:rsidR="00E256A2" w:rsidRPr="00E256A2" w:rsidRDefault="00E256A2" w:rsidP="00E256A2">
      <w:pPr>
        <w:rPr>
          <w:rFonts w:ascii="Arial" w:hAnsi="Arial" w:cs="Arial"/>
        </w:rPr>
      </w:pPr>
      <w:r w:rsidRPr="00E256A2">
        <w:rPr>
          <w:rFonts w:ascii="Arial" w:hAnsi="Arial" w:cs="Arial"/>
        </w:rPr>
        <w:t xml:space="preserve">Online training meets current accessibility standards with page and text adjustment and audio assistance. In addition staff development can be accessed from a variety of locations, an individual’s work station, LRC, IT Lab or remotely from home. Designated time has been allocated by the college for all staff to undertake their CPD, for example a week in February is allotted to support staff focusing on relevant training and development as students and teaching staff are on holiday.  For all such CPD staff including those working part time and those on Maternity are offered the opportunity to attend.  However, the system does enable specific CPD to take place throughout the year to suit individuals and teams. </w:t>
      </w:r>
    </w:p>
    <w:p w14:paraId="2C54BF7C" w14:textId="77777777" w:rsidR="00E256A2" w:rsidRPr="00E256A2" w:rsidRDefault="00E256A2" w:rsidP="00E256A2">
      <w:pPr>
        <w:rPr>
          <w:rFonts w:ascii="Arial" w:hAnsi="Arial" w:cs="Arial"/>
        </w:rPr>
      </w:pPr>
      <w:r w:rsidRPr="00E256A2">
        <w:rPr>
          <w:rFonts w:ascii="Arial" w:hAnsi="Arial" w:cs="Arial"/>
        </w:rPr>
        <w:t>Not all CPD is available remotely or online and where relevant it is adapted to ensure consideration is given to those on maternity leave, adoption leave and those with flexible working patterns. Staff development is available to all employees regardless of contractual status or any protected characteristic. In addition where possible CPD is adapted to meet the individual’s needs, i.e. whether they are partially sighted or dyslexic etc. All staff receive an induction and discuss CPD requirements with their line manager through their Performance Review and Development (PRD) meetings. Participation for lecturing staff for TQFE has been agreed at a national level and open to all equally. Individual needs are discussed at a personal level to ensure they are relevant to the needs of the individual.</w:t>
      </w:r>
    </w:p>
    <w:p w14:paraId="34627DD9" w14:textId="7C927024" w:rsidR="00C05C70" w:rsidRDefault="00E256A2" w:rsidP="00E256A2">
      <w:pPr>
        <w:rPr>
          <w:rFonts w:ascii="Arial" w:hAnsi="Arial" w:cs="Arial"/>
        </w:rPr>
      </w:pPr>
      <w:r w:rsidRPr="00E256A2">
        <w:rPr>
          <w:rFonts w:ascii="Arial" w:hAnsi="Arial" w:cs="Arial"/>
        </w:rPr>
        <w:t>CPD remains challenging due to the complexities and diversity of the subject area and College systems are not yet evolved enough to record the information in such a way to aid with extracting data and facts to support our position. Ongoing developments and improvements of the system mean that the College will be able to monitor the delivery and access to CPD per employee which will ensure there is data available to regarding the CPD of employees with protected characteristics. Actions to reduce unconscious bias include anonymization of applications for Leadership Training.</w:t>
      </w:r>
    </w:p>
    <w:p w14:paraId="01A76728" w14:textId="77777777" w:rsidR="00726A53" w:rsidRPr="00AA3E79" w:rsidRDefault="00726A53" w:rsidP="00AA3E79">
      <w:pPr>
        <w:pStyle w:val="ListParagraph"/>
        <w:numPr>
          <w:ilvl w:val="0"/>
          <w:numId w:val="4"/>
        </w:numPr>
        <w:rPr>
          <w:rFonts w:ascii="Arial" w:hAnsi="Arial" w:cs="Arial"/>
          <w:b/>
        </w:rPr>
      </w:pPr>
      <w:r w:rsidRPr="00AA3E79">
        <w:rPr>
          <w:rFonts w:ascii="Arial" w:hAnsi="Arial" w:cs="Arial"/>
          <w:b/>
        </w:rPr>
        <w:t>Corporate Parenting Plan</w:t>
      </w:r>
      <w:r w:rsidR="0052791E" w:rsidRPr="00AA3E79">
        <w:rPr>
          <w:rFonts w:ascii="Arial" w:hAnsi="Arial" w:cs="Arial"/>
          <w:b/>
        </w:rPr>
        <w:t xml:space="preserve"> 2017-20</w:t>
      </w:r>
    </w:p>
    <w:p w14:paraId="1BE641B9" w14:textId="3BC3789A" w:rsidR="0052791E" w:rsidRPr="00006B5B" w:rsidRDefault="0052791E" w:rsidP="00726A53">
      <w:pPr>
        <w:rPr>
          <w:rFonts w:ascii="Arial" w:hAnsi="Arial" w:cs="Arial"/>
        </w:rPr>
      </w:pPr>
      <w:r w:rsidRPr="00006B5B">
        <w:rPr>
          <w:rFonts w:ascii="Arial" w:hAnsi="Arial" w:cs="Arial"/>
        </w:rPr>
        <w:t xml:space="preserve">Guidance asks </w:t>
      </w:r>
      <w:r w:rsidR="000C42C3" w:rsidRPr="00006B5B">
        <w:rPr>
          <w:rFonts w:ascii="Arial" w:hAnsi="Arial" w:cs="Arial"/>
        </w:rPr>
        <w:t>colleges</w:t>
      </w:r>
      <w:r w:rsidRPr="00006B5B">
        <w:rPr>
          <w:rFonts w:ascii="Arial" w:hAnsi="Arial" w:cs="Arial"/>
        </w:rPr>
        <w:t xml:space="preserve"> to consider care experienced young people as if they had a protected </w:t>
      </w:r>
      <w:r w:rsidR="00B32589" w:rsidRPr="00006B5B">
        <w:rPr>
          <w:rFonts w:ascii="Arial" w:hAnsi="Arial" w:cs="Arial"/>
        </w:rPr>
        <w:t>characteristic</w:t>
      </w:r>
      <w:r w:rsidR="003C30C9">
        <w:rPr>
          <w:rFonts w:ascii="Arial" w:hAnsi="Arial" w:cs="Arial"/>
        </w:rPr>
        <w:t xml:space="preserve"> under the Equality A</w:t>
      </w:r>
      <w:r w:rsidRPr="00006B5B">
        <w:rPr>
          <w:rFonts w:ascii="Arial" w:hAnsi="Arial" w:cs="Arial"/>
        </w:rPr>
        <w:t>ct.</w:t>
      </w:r>
    </w:p>
    <w:p w14:paraId="61B1BDD5" w14:textId="6D0D0EFA" w:rsidR="000C42C3" w:rsidRPr="00006B5B" w:rsidRDefault="000C42C3" w:rsidP="000C42C3">
      <w:pPr>
        <w:rPr>
          <w:rFonts w:ascii="Arial" w:hAnsi="Arial" w:cs="Arial"/>
        </w:rPr>
      </w:pPr>
      <w:r w:rsidRPr="00006B5B">
        <w:rPr>
          <w:rFonts w:ascii="Arial" w:hAnsi="Arial" w:cs="Arial"/>
        </w:rPr>
        <w:t>The College has seen a significant increase in the numbers of students disclosing as care experienced over the last three years, from 225 in 2015-2016 to 344 in 2017-2018, a 53% increase. This increased disclosure is very positive, as it helps the College to target specific support more effectively.</w:t>
      </w:r>
    </w:p>
    <w:p w14:paraId="4F01D842" w14:textId="2328BA8A" w:rsidR="000C42C3" w:rsidRPr="00006B5B" w:rsidRDefault="003C30C9" w:rsidP="000C42C3">
      <w:pPr>
        <w:rPr>
          <w:rFonts w:ascii="Arial" w:hAnsi="Arial" w:cs="Arial"/>
        </w:rPr>
      </w:pPr>
      <w:r>
        <w:rPr>
          <w:rFonts w:ascii="Arial" w:hAnsi="Arial" w:cs="Arial"/>
        </w:rPr>
        <w:t>In</w:t>
      </w:r>
      <w:r w:rsidR="000C42C3" w:rsidRPr="00006B5B">
        <w:rPr>
          <w:rFonts w:ascii="Arial" w:hAnsi="Arial" w:cs="Arial"/>
        </w:rPr>
        <w:t xml:space="preserve"> </w:t>
      </w:r>
      <w:r>
        <w:rPr>
          <w:rFonts w:ascii="Arial" w:hAnsi="Arial" w:cs="Arial"/>
        </w:rPr>
        <w:t>2018</w:t>
      </w:r>
      <w:r w:rsidR="000C42C3" w:rsidRPr="00006B5B">
        <w:rPr>
          <w:rFonts w:ascii="Arial" w:hAnsi="Arial" w:cs="Arial"/>
        </w:rPr>
        <w:t xml:space="preserve"> the College secured funding from the Robertson Trust to begin a mentoring project called Time4Me. The project aims to improve retention and success rates of young people transitioning to College who face additional barriers to fulfilling their potential.</w:t>
      </w:r>
    </w:p>
    <w:p w14:paraId="29048D53" w14:textId="0A120D96" w:rsidR="000C42C3" w:rsidRPr="00006B5B" w:rsidRDefault="000C42C3" w:rsidP="000C42C3">
      <w:pPr>
        <w:rPr>
          <w:rFonts w:ascii="Arial" w:hAnsi="Arial" w:cs="Arial"/>
        </w:rPr>
      </w:pPr>
      <w:r w:rsidRPr="00006B5B">
        <w:rPr>
          <w:rFonts w:ascii="Arial" w:hAnsi="Arial" w:cs="Arial"/>
        </w:rPr>
        <w:t>The project is aimed at young people who are care experienced, have caring responsibilities and</w:t>
      </w:r>
      <w:r w:rsidR="00495857">
        <w:rPr>
          <w:rFonts w:ascii="Arial" w:hAnsi="Arial" w:cs="Arial"/>
        </w:rPr>
        <w:t>/or</w:t>
      </w:r>
      <w:r w:rsidRPr="00006B5B">
        <w:rPr>
          <w:rFonts w:ascii="Arial" w:hAnsi="Arial" w:cs="Arial"/>
        </w:rPr>
        <w:t xml:space="preserve"> reside in areas of multiple deprivation. To date, 32 mentors </w:t>
      </w:r>
      <w:r w:rsidR="00495857">
        <w:rPr>
          <w:rFonts w:ascii="Arial" w:hAnsi="Arial" w:cs="Arial"/>
        </w:rPr>
        <w:t>have been recruited and trained</w:t>
      </w:r>
      <w:r w:rsidR="00E256A2">
        <w:rPr>
          <w:rFonts w:ascii="Arial" w:hAnsi="Arial" w:cs="Arial"/>
        </w:rPr>
        <w:t xml:space="preserve"> and 18 mentoring matches made.</w:t>
      </w:r>
    </w:p>
    <w:p w14:paraId="7B8F55BD" w14:textId="152448EE" w:rsidR="00726A53" w:rsidRPr="003C30C9" w:rsidRDefault="003C30C9" w:rsidP="003C30C9">
      <w:pPr>
        <w:pStyle w:val="ListParagraph"/>
        <w:numPr>
          <w:ilvl w:val="0"/>
          <w:numId w:val="4"/>
        </w:numPr>
        <w:rPr>
          <w:rFonts w:ascii="Arial" w:hAnsi="Arial" w:cs="Arial"/>
          <w:b/>
        </w:rPr>
      </w:pPr>
      <w:r w:rsidRPr="003C30C9">
        <w:rPr>
          <w:rFonts w:ascii="Arial" w:hAnsi="Arial" w:cs="Arial"/>
          <w:b/>
        </w:rPr>
        <w:t xml:space="preserve">FVC </w:t>
      </w:r>
      <w:r w:rsidR="00726A53" w:rsidRPr="003C30C9">
        <w:rPr>
          <w:rFonts w:ascii="Arial" w:hAnsi="Arial" w:cs="Arial"/>
          <w:b/>
        </w:rPr>
        <w:t>Evaluative Report and Enhancement Plan 2017-18</w:t>
      </w:r>
    </w:p>
    <w:p w14:paraId="4A4C9E65" w14:textId="39D74DD8" w:rsidR="003C30C9" w:rsidRDefault="003C30C9" w:rsidP="003C30C9">
      <w:pPr>
        <w:rPr>
          <w:rFonts w:ascii="Arial" w:hAnsi="Arial" w:cs="Arial"/>
        </w:rPr>
      </w:pPr>
      <w:r>
        <w:rPr>
          <w:rFonts w:ascii="Arial" w:hAnsi="Arial" w:cs="Arial"/>
        </w:rPr>
        <w:t>In our report to Education Scotland we are asked to consider and comment on wellbeing, equality and inclusion; equity, attainment and achievement and services to support learning amongst many others.  The report provides a wide range of commentary and evidence to demonstrate how we do this, some examples:</w:t>
      </w:r>
    </w:p>
    <w:p w14:paraId="0882EB8F" w14:textId="4E545DBF" w:rsidR="003C30C9" w:rsidRDefault="003C30C9" w:rsidP="003C30C9">
      <w:pPr>
        <w:pStyle w:val="ListParagraph"/>
        <w:numPr>
          <w:ilvl w:val="1"/>
          <w:numId w:val="4"/>
        </w:numPr>
        <w:rPr>
          <w:rFonts w:ascii="Arial" w:hAnsi="Arial" w:cs="Arial"/>
        </w:rPr>
      </w:pPr>
      <w:r w:rsidRPr="003C30C9">
        <w:rPr>
          <w:rFonts w:ascii="Arial" w:hAnsi="Arial" w:cs="Arial"/>
        </w:rPr>
        <w:t xml:space="preserve">2017-2018, a total of 608 students had Personal Learning and Support Plans with arrangements to support their </w:t>
      </w:r>
      <w:r>
        <w:rPr>
          <w:rFonts w:ascii="Arial" w:hAnsi="Arial" w:cs="Arial"/>
        </w:rPr>
        <w:t xml:space="preserve">specific </w:t>
      </w:r>
      <w:r w:rsidRPr="003C30C9">
        <w:rPr>
          <w:rFonts w:ascii="Arial" w:hAnsi="Arial" w:cs="Arial"/>
        </w:rPr>
        <w:t>learning</w:t>
      </w:r>
      <w:r>
        <w:rPr>
          <w:rFonts w:ascii="Arial" w:hAnsi="Arial" w:cs="Arial"/>
        </w:rPr>
        <w:t xml:space="preserve"> needs</w:t>
      </w:r>
    </w:p>
    <w:p w14:paraId="159D4A79" w14:textId="169141D8" w:rsidR="003C30C9" w:rsidRDefault="003C30C9" w:rsidP="003C30C9">
      <w:pPr>
        <w:pStyle w:val="ListParagraph"/>
        <w:numPr>
          <w:ilvl w:val="1"/>
          <w:numId w:val="4"/>
        </w:numPr>
        <w:rPr>
          <w:rFonts w:ascii="Arial" w:hAnsi="Arial" w:cs="Arial"/>
        </w:rPr>
      </w:pPr>
      <w:r w:rsidRPr="003C30C9">
        <w:rPr>
          <w:rFonts w:ascii="Arial" w:hAnsi="Arial" w:cs="Arial"/>
        </w:rPr>
        <w:t xml:space="preserve">11% of </w:t>
      </w:r>
      <w:r>
        <w:rPr>
          <w:rFonts w:ascii="Arial" w:hAnsi="Arial" w:cs="Arial"/>
        </w:rPr>
        <w:t xml:space="preserve">FVC </w:t>
      </w:r>
      <w:r w:rsidRPr="003C30C9">
        <w:rPr>
          <w:rFonts w:ascii="Arial" w:hAnsi="Arial" w:cs="Arial"/>
        </w:rPr>
        <w:t xml:space="preserve">activity </w:t>
      </w:r>
      <w:r>
        <w:rPr>
          <w:rFonts w:ascii="Arial" w:hAnsi="Arial" w:cs="Arial"/>
        </w:rPr>
        <w:t xml:space="preserve">was delivered </w:t>
      </w:r>
      <w:r w:rsidRPr="003C30C9">
        <w:rPr>
          <w:rFonts w:ascii="Arial" w:hAnsi="Arial" w:cs="Arial"/>
        </w:rPr>
        <w:t>to students from the most deprived 10% postcode areas</w:t>
      </w:r>
    </w:p>
    <w:p w14:paraId="5D97B490" w14:textId="3B8149E8" w:rsidR="003C30C9" w:rsidRDefault="003C30C9" w:rsidP="003C30C9">
      <w:pPr>
        <w:pStyle w:val="ListParagraph"/>
        <w:numPr>
          <w:ilvl w:val="1"/>
          <w:numId w:val="4"/>
        </w:numPr>
        <w:rPr>
          <w:rFonts w:ascii="Arial" w:hAnsi="Arial" w:cs="Arial"/>
        </w:rPr>
      </w:pPr>
      <w:r w:rsidRPr="003C30C9">
        <w:rPr>
          <w:rFonts w:ascii="Arial" w:hAnsi="Arial" w:cs="Arial"/>
        </w:rPr>
        <w:t>37% of</w:t>
      </w:r>
      <w:r w:rsidR="004102FF">
        <w:rPr>
          <w:rFonts w:ascii="Arial" w:hAnsi="Arial" w:cs="Arial"/>
        </w:rPr>
        <w:t xml:space="preserve"> FVC</w:t>
      </w:r>
      <w:r w:rsidRPr="003C30C9">
        <w:rPr>
          <w:rFonts w:ascii="Arial" w:hAnsi="Arial" w:cs="Arial"/>
        </w:rPr>
        <w:t xml:space="preserve"> activ</w:t>
      </w:r>
      <w:r>
        <w:rPr>
          <w:rFonts w:ascii="Arial" w:hAnsi="Arial" w:cs="Arial"/>
        </w:rPr>
        <w:t>ity to students on STEM courses; 20% increase in number of females enrolled on STEM subjects</w:t>
      </w:r>
    </w:p>
    <w:p w14:paraId="7EFC254A" w14:textId="6E8184C2" w:rsidR="003C30C9" w:rsidRDefault="003C30C9" w:rsidP="003C30C9">
      <w:pPr>
        <w:pStyle w:val="ListParagraph"/>
        <w:numPr>
          <w:ilvl w:val="1"/>
          <w:numId w:val="4"/>
        </w:numPr>
        <w:rPr>
          <w:rFonts w:ascii="Arial" w:hAnsi="Arial" w:cs="Arial"/>
        </w:rPr>
      </w:pPr>
      <w:r w:rsidRPr="003C30C9">
        <w:rPr>
          <w:rFonts w:ascii="Arial" w:hAnsi="Arial" w:cs="Arial"/>
        </w:rPr>
        <w:t xml:space="preserve">19% of </w:t>
      </w:r>
      <w:r w:rsidR="004102FF">
        <w:rPr>
          <w:rFonts w:ascii="Arial" w:hAnsi="Arial" w:cs="Arial"/>
        </w:rPr>
        <w:t>FVC</w:t>
      </w:r>
      <w:r w:rsidRPr="003C30C9">
        <w:rPr>
          <w:rFonts w:ascii="Arial" w:hAnsi="Arial" w:cs="Arial"/>
        </w:rPr>
        <w:t xml:space="preserve"> activity to students with a declared disability and overall enrolments from students with a disability increased by 13%.</w:t>
      </w:r>
    </w:p>
    <w:p w14:paraId="4A74C126" w14:textId="43AB1120" w:rsidR="003C30C9" w:rsidRPr="003C30C9" w:rsidRDefault="003C30C9" w:rsidP="003C30C9">
      <w:pPr>
        <w:pStyle w:val="ListParagraph"/>
        <w:numPr>
          <w:ilvl w:val="1"/>
          <w:numId w:val="4"/>
        </w:numPr>
        <w:rPr>
          <w:rFonts w:ascii="Arial" w:hAnsi="Arial" w:cs="Arial"/>
        </w:rPr>
      </w:pPr>
      <w:r>
        <w:rPr>
          <w:rFonts w:ascii="Arial" w:hAnsi="Arial" w:cs="Arial"/>
        </w:rPr>
        <w:t>BME enrolments increased in 2017-18 by 32% to 639</w:t>
      </w:r>
    </w:p>
    <w:p w14:paraId="7F01DC2D" w14:textId="06F14E65" w:rsidR="003C30C9" w:rsidRDefault="003C30C9" w:rsidP="003C30C9">
      <w:pPr>
        <w:pStyle w:val="ListParagraph"/>
        <w:numPr>
          <w:ilvl w:val="1"/>
          <w:numId w:val="4"/>
        </w:numPr>
        <w:rPr>
          <w:rFonts w:ascii="Arial" w:hAnsi="Arial" w:cs="Arial"/>
        </w:rPr>
      </w:pPr>
      <w:r w:rsidRPr="003C30C9">
        <w:rPr>
          <w:rFonts w:ascii="Arial" w:hAnsi="Arial" w:cs="Arial"/>
        </w:rPr>
        <w:t>significant increase in students identifying that they are carers from 392 in 2015-2016 to 472 in 2017-2018, a 20% increase.</w:t>
      </w:r>
      <w:r w:rsidRPr="003C30C9">
        <w:t xml:space="preserve"> </w:t>
      </w:r>
      <w:r w:rsidR="004102FF">
        <w:rPr>
          <w:rFonts w:ascii="Arial" w:hAnsi="Arial" w:cs="Arial"/>
        </w:rPr>
        <w:t>D</w:t>
      </w:r>
      <w:r w:rsidRPr="003C30C9">
        <w:rPr>
          <w:rFonts w:ascii="Arial" w:hAnsi="Arial" w:cs="Arial"/>
        </w:rPr>
        <w:t>ifferential in student success for carers and those who are not carers has dropped from 6% in 2016-2017, to 2% in 2017</w:t>
      </w:r>
    </w:p>
    <w:p w14:paraId="38946893" w14:textId="7757DF7B" w:rsidR="0028669F" w:rsidRPr="0028669F" w:rsidRDefault="0028669F" w:rsidP="00C844B7">
      <w:pPr>
        <w:pStyle w:val="ListParagraph"/>
        <w:numPr>
          <w:ilvl w:val="1"/>
          <w:numId w:val="4"/>
        </w:numPr>
        <w:rPr>
          <w:rFonts w:ascii="Arial" w:hAnsi="Arial" w:cs="Arial"/>
        </w:rPr>
      </w:pPr>
      <w:r w:rsidRPr="0028669F">
        <w:rPr>
          <w:rFonts w:ascii="Arial" w:hAnsi="Arial" w:cs="Arial"/>
        </w:rPr>
        <w:t>analysis of student success by protected characteristics indicates that Black and Minority Ethnic (BME) students on FE programmes; students with a declared disability on HE programmes; and students identifying as gay perform less well than the overall student population. Curriculum Managers and teams have carried out detailed analysis, down to individual student level, of the reasons for these students failing to achieve. This analysis has confirmed that the reasons were not related to the</w:t>
      </w:r>
      <w:r w:rsidR="004102FF">
        <w:rPr>
          <w:rFonts w:ascii="Arial" w:hAnsi="Arial" w:cs="Arial"/>
        </w:rPr>
        <w:t>ir</w:t>
      </w:r>
      <w:r w:rsidRPr="0028669F">
        <w:rPr>
          <w:rFonts w:ascii="Arial" w:hAnsi="Arial" w:cs="Arial"/>
        </w:rPr>
        <w:t xml:space="preserve"> protected characteristic.</w:t>
      </w:r>
    </w:p>
    <w:p w14:paraId="5D3C8BA5" w14:textId="77777777" w:rsidR="004102FF" w:rsidRDefault="004102FF" w:rsidP="00E256A2">
      <w:pPr>
        <w:rPr>
          <w:rFonts w:ascii="Arial" w:hAnsi="Arial" w:cs="Arial"/>
          <w:b/>
        </w:rPr>
      </w:pPr>
    </w:p>
    <w:p w14:paraId="0B99D11F" w14:textId="750F61CC" w:rsidR="00E256A2" w:rsidRDefault="00EF1D62" w:rsidP="00E256A2">
      <w:pPr>
        <w:rPr>
          <w:rFonts w:ascii="Arial" w:hAnsi="Arial" w:cs="Arial"/>
          <w:b/>
        </w:rPr>
      </w:pPr>
      <w:r>
        <w:rPr>
          <w:rFonts w:ascii="Arial" w:hAnsi="Arial" w:cs="Arial"/>
          <w:b/>
        </w:rPr>
        <w:t xml:space="preserve">Ongoing </w:t>
      </w:r>
      <w:r w:rsidR="004102FF">
        <w:rPr>
          <w:rFonts w:ascii="Arial" w:hAnsi="Arial" w:cs="Arial"/>
          <w:b/>
        </w:rPr>
        <w:t xml:space="preserve">areas of development </w:t>
      </w:r>
      <w:r w:rsidR="00E256A2" w:rsidRPr="00E256A2">
        <w:rPr>
          <w:rFonts w:ascii="Arial" w:hAnsi="Arial" w:cs="Arial"/>
          <w:b/>
        </w:rPr>
        <w:t>to further mainstream equality</w:t>
      </w:r>
    </w:p>
    <w:p w14:paraId="6A27D707" w14:textId="5F470B80" w:rsidR="004102FF" w:rsidRPr="00D15A6B" w:rsidRDefault="00D15A6B" w:rsidP="00E256A2">
      <w:pPr>
        <w:rPr>
          <w:rFonts w:ascii="Arial" w:hAnsi="Arial" w:cs="Arial"/>
        </w:rPr>
      </w:pPr>
      <w:r w:rsidRPr="00D15A6B">
        <w:rPr>
          <w:rFonts w:ascii="Arial" w:hAnsi="Arial" w:cs="Arial"/>
        </w:rPr>
        <w:t xml:space="preserve">The overall reflection of our progress at this mid-way point has helped us identify the </w:t>
      </w:r>
      <w:r>
        <w:rPr>
          <w:rFonts w:ascii="Arial" w:hAnsi="Arial" w:cs="Arial"/>
        </w:rPr>
        <w:t xml:space="preserve">following </w:t>
      </w:r>
      <w:r w:rsidRPr="00D15A6B">
        <w:rPr>
          <w:rFonts w:ascii="Arial" w:hAnsi="Arial" w:cs="Arial"/>
        </w:rPr>
        <w:t>main points for future action:</w:t>
      </w:r>
    </w:p>
    <w:p w14:paraId="5981CEC6" w14:textId="19EBA655" w:rsidR="00E256A2" w:rsidRDefault="00E256A2" w:rsidP="00E256A2">
      <w:pPr>
        <w:numPr>
          <w:ilvl w:val="0"/>
          <w:numId w:val="2"/>
        </w:numPr>
        <w:rPr>
          <w:rFonts w:ascii="Arial" w:hAnsi="Arial" w:cs="Arial"/>
        </w:rPr>
      </w:pPr>
      <w:r w:rsidRPr="00E256A2">
        <w:rPr>
          <w:rFonts w:ascii="Arial" w:hAnsi="Arial" w:cs="Arial"/>
        </w:rPr>
        <w:t>Ensure</w:t>
      </w:r>
      <w:r w:rsidR="001231C3">
        <w:rPr>
          <w:rFonts w:ascii="Arial" w:hAnsi="Arial" w:cs="Arial"/>
        </w:rPr>
        <w:t xml:space="preserve"> the Strategic theme for FVC to have </w:t>
      </w:r>
      <w:r w:rsidRPr="00E256A2">
        <w:rPr>
          <w:rFonts w:ascii="Arial" w:hAnsi="Arial" w:cs="Arial"/>
        </w:rPr>
        <w:t xml:space="preserve">‘fully integrated equality and diversity’ </w:t>
      </w:r>
      <w:r w:rsidR="00265F0B">
        <w:rPr>
          <w:rFonts w:ascii="Arial" w:hAnsi="Arial" w:cs="Arial"/>
        </w:rPr>
        <w:t>is clearly linked to cur</w:t>
      </w:r>
      <w:r w:rsidRPr="00E256A2">
        <w:rPr>
          <w:rFonts w:ascii="Arial" w:hAnsi="Arial" w:cs="Arial"/>
        </w:rPr>
        <w:t>riculum area and service team operational planning</w:t>
      </w:r>
      <w:r w:rsidR="00265F0B">
        <w:rPr>
          <w:rFonts w:ascii="Arial" w:hAnsi="Arial" w:cs="Arial"/>
        </w:rPr>
        <w:t xml:space="preserve"> and evidence gathered </w:t>
      </w:r>
    </w:p>
    <w:p w14:paraId="78286655" w14:textId="15A7BA98" w:rsidR="004102FF" w:rsidRDefault="004102FF" w:rsidP="00E256A2">
      <w:pPr>
        <w:numPr>
          <w:ilvl w:val="0"/>
          <w:numId w:val="2"/>
        </w:numPr>
        <w:rPr>
          <w:rFonts w:ascii="Arial" w:hAnsi="Arial" w:cs="Arial"/>
        </w:rPr>
      </w:pPr>
      <w:r>
        <w:rPr>
          <w:rFonts w:ascii="Arial" w:hAnsi="Arial" w:cs="Arial"/>
        </w:rPr>
        <w:t xml:space="preserve">Work to streamline and link all existing plans and strategies relating to equality.  Consider development of a matrix of data, linking </w:t>
      </w:r>
      <w:r w:rsidR="00D15A6B">
        <w:rPr>
          <w:rFonts w:ascii="Arial" w:hAnsi="Arial" w:cs="Arial"/>
        </w:rPr>
        <w:t>quantitative</w:t>
      </w:r>
      <w:r>
        <w:rPr>
          <w:rFonts w:ascii="Arial" w:hAnsi="Arial" w:cs="Arial"/>
        </w:rPr>
        <w:t xml:space="preserve"> and </w:t>
      </w:r>
      <w:r w:rsidR="00D15A6B">
        <w:rPr>
          <w:rFonts w:ascii="Arial" w:hAnsi="Arial" w:cs="Arial"/>
        </w:rPr>
        <w:t>qualitative</w:t>
      </w:r>
      <w:r>
        <w:rPr>
          <w:rFonts w:ascii="Arial" w:hAnsi="Arial" w:cs="Arial"/>
        </w:rPr>
        <w:t xml:space="preserve"> </w:t>
      </w:r>
      <w:r w:rsidR="00D15A6B">
        <w:rPr>
          <w:rFonts w:ascii="Arial" w:hAnsi="Arial" w:cs="Arial"/>
        </w:rPr>
        <w:t>information</w:t>
      </w:r>
      <w:r>
        <w:rPr>
          <w:rFonts w:ascii="Arial" w:hAnsi="Arial" w:cs="Arial"/>
        </w:rPr>
        <w:t xml:space="preserve"> to groups with protected characteristics</w:t>
      </w:r>
      <w:r w:rsidR="00D15A6B">
        <w:rPr>
          <w:rFonts w:ascii="Arial" w:hAnsi="Arial" w:cs="Arial"/>
        </w:rPr>
        <w:t>, to measure action/impact</w:t>
      </w:r>
    </w:p>
    <w:p w14:paraId="3E538E9B" w14:textId="4C99D33B" w:rsidR="00D15A6B" w:rsidRDefault="001D172E" w:rsidP="00E256A2">
      <w:pPr>
        <w:numPr>
          <w:ilvl w:val="0"/>
          <w:numId w:val="2"/>
        </w:numPr>
        <w:rPr>
          <w:rFonts w:ascii="Arial" w:hAnsi="Arial" w:cs="Arial"/>
        </w:rPr>
      </w:pPr>
      <w:r>
        <w:rPr>
          <w:rFonts w:ascii="Arial" w:hAnsi="Arial" w:cs="Arial"/>
        </w:rPr>
        <w:t>R</w:t>
      </w:r>
      <w:r w:rsidR="004102FF">
        <w:rPr>
          <w:rFonts w:ascii="Arial" w:hAnsi="Arial" w:cs="Arial"/>
        </w:rPr>
        <w:t>eview</w:t>
      </w:r>
      <w:r w:rsidR="00D15A6B">
        <w:rPr>
          <w:rFonts w:ascii="Arial" w:hAnsi="Arial" w:cs="Arial"/>
        </w:rPr>
        <w:t xml:space="preserve"> r</w:t>
      </w:r>
      <w:r>
        <w:rPr>
          <w:rFonts w:ascii="Arial" w:hAnsi="Arial" w:cs="Arial"/>
        </w:rPr>
        <w:t xml:space="preserve">eporting processes for </w:t>
      </w:r>
      <w:r w:rsidR="00D15A6B">
        <w:rPr>
          <w:rFonts w:ascii="Arial" w:hAnsi="Arial" w:cs="Arial"/>
        </w:rPr>
        <w:t>equality information – cascade responsibilities across College, consider who understands and can demonstrate if progress has been made?</w:t>
      </w:r>
    </w:p>
    <w:p w14:paraId="444949D0" w14:textId="19FF06AD" w:rsidR="00D15A6B" w:rsidRDefault="00D15A6B" w:rsidP="00E256A2">
      <w:pPr>
        <w:numPr>
          <w:ilvl w:val="0"/>
          <w:numId w:val="2"/>
        </w:numPr>
        <w:rPr>
          <w:rFonts w:ascii="Arial" w:hAnsi="Arial" w:cs="Arial"/>
        </w:rPr>
      </w:pPr>
      <w:r>
        <w:rPr>
          <w:rFonts w:ascii="Arial" w:hAnsi="Arial" w:cs="Arial"/>
        </w:rPr>
        <w:t xml:space="preserve">In line with the People Strategy, work with the Learning Development Officer to </w:t>
      </w:r>
      <w:r w:rsidR="00265F0B">
        <w:rPr>
          <w:rFonts w:ascii="Arial" w:hAnsi="Arial" w:cs="Arial"/>
        </w:rPr>
        <w:t>create</w:t>
      </w:r>
      <w:r>
        <w:rPr>
          <w:rFonts w:ascii="Arial" w:hAnsi="Arial" w:cs="Arial"/>
        </w:rPr>
        <w:t xml:space="preserve"> and implement a cross-college EDI CPD plan for staff</w:t>
      </w:r>
    </w:p>
    <w:p w14:paraId="6B1DB58D" w14:textId="622836FB" w:rsidR="00D15A6B" w:rsidRPr="00265F0B" w:rsidRDefault="00D15A6B" w:rsidP="00926233">
      <w:pPr>
        <w:numPr>
          <w:ilvl w:val="0"/>
          <w:numId w:val="2"/>
        </w:numPr>
        <w:rPr>
          <w:rFonts w:ascii="Arial" w:hAnsi="Arial" w:cs="Arial"/>
        </w:rPr>
      </w:pPr>
      <w:r w:rsidRPr="00265F0B">
        <w:rPr>
          <w:rFonts w:ascii="Arial" w:hAnsi="Arial" w:cs="Arial"/>
        </w:rPr>
        <w:t>Track care experienced learners fully, responding and intervening timeously and appropriately, focusing on retention and attainment</w:t>
      </w:r>
      <w:r w:rsidR="00265F0B" w:rsidRPr="00265F0B">
        <w:rPr>
          <w:rFonts w:ascii="Arial" w:hAnsi="Arial" w:cs="Arial"/>
        </w:rPr>
        <w:t xml:space="preserve">; </w:t>
      </w:r>
      <w:r w:rsidRPr="00265F0B">
        <w:rPr>
          <w:rFonts w:ascii="Arial" w:hAnsi="Arial" w:cs="Arial"/>
        </w:rPr>
        <w:t>deliver fully on the College’s Corporate Parenting Plan by 2020</w:t>
      </w:r>
    </w:p>
    <w:p w14:paraId="5DDC42C9" w14:textId="77777777" w:rsidR="00265F0B" w:rsidRDefault="00D15A6B" w:rsidP="00E256A2">
      <w:pPr>
        <w:numPr>
          <w:ilvl w:val="0"/>
          <w:numId w:val="2"/>
        </w:numPr>
        <w:rPr>
          <w:rFonts w:ascii="Arial" w:hAnsi="Arial" w:cs="Arial"/>
        </w:rPr>
      </w:pPr>
      <w:r>
        <w:rPr>
          <w:rFonts w:ascii="Arial" w:hAnsi="Arial" w:cs="Arial"/>
        </w:rPr>
        <w:t>effective rollout Triple S system</w:t>
      </w:r>
    </w:p>
    <w:p w14:paraId="5F180B80" w14:textId="669E505D" w:rsidR="00265F0B" w:rsidRDefault="00265F0B" w:rsidP="00E256A2">
      <w:pPr>
        <w:numPr>
          <w:ilvl w:val="0"/>
          <w:numId w:val="2"/>
        </w:numPr>
        <w:rPr>
          <w:rFonts w:ascii="Arial" w:hAnsi="Arial" w:cs="Arial"/>
        </w:rPr>
      </w:pPr>
      <w:r>
        <w:rPr>
          <w:rFonts w:ascii="Arial" w:hAnsi="Arial" w:cs="Arial"/>
        </w:rPr>
        <w:t>ensure curriculum teams continue to analyse equality PIs at individual student level in order to ensure all groups of students are supported to succeed</w:t>
      </w:r>
    </w:p>
    <w:p w14:paraId="0E271D95" w14:textId="34A324D1" w:rsidR="00D15A6B" w:rsidRDefault="00265F0B" w:rsidP="00E256A2">
      <w:pPr>
        <w:numPr>
          <w:ilvl w:val="0"/>
          <w:numId w:val="2"/>
        </w:numPr>
        <w:rPr>
          <w:rFonts w:ascii="Arial" w:hAnsi="Arial" w:cs="Arial"/>
        </w:rPr>
      </w:pPr>
      <w:r>
        <w:rPr>
          <w:rFonts w:ascii="Arial" w:hAnsi="Arial" w:cs="Arial"/>
        </w:rPr>
        <w:t xml:space="preserve">deliver and implement Mental Health and Wellbeing strategy for FVC </w:t>
      </w:r>
    </w:p>
    <w:p w14:paraId="0360336A" w14:textId="77777777" w:rsidR="00987000" w:rsidRPr="00006B5B" w:rsidRDefault="00987000" w:rsidP="00A16296">
      <w:pPr>
        <w:rPr>
          <w:rFonts w:ascii="Arial" w:hAnsi="Arial" w:cs="Arial"/>
        </w:rPr>
      </w:pPr>
    </w:p>
    <w:p w14:paraId="1CA1109F" w14:textId="36A13EE1" w:rsidR="008E3098" w:rsidRDefault="008E3098">
      <w:pPr>
        <w:rPr>
          <w:rFonts w:ascii="Arial" w:hAnsi="Arial" w:cs="Arial"/>
        </w:rPr>
      </w:pPr>
      <w:r>
        <w:rPr>
          <w:rFonts w:ascii="Arial" w:hAnsi="Arial" w:cs="Arial"/>
        </w:rPr>
        <w:br w:type="page"/>
      </w:r>
    </w:p>
    <w:p w14:paraId="6A07768E" w14:textId="2E11BDAF" w:rsidR="00987000" w:rsidRPr="00006B5B" w:rsidRDefault="008E3098" w:rsidP="00A16296">
      <w:pPr>
        <w:rPr>
          <w:rFonts w:ascii="Arial" w:hAnsi="Arial" w:cs="Arial"/>
          <w:b/>
        </w:rPr>
      </w:pPr>
      <w:r>
        <w:rPr>
          <w:rFonts w:ascii="Arial" w:hAnsi="Arial" w:cs="Arial"/>
          <w:b/>
        </w:rPr>
        <w:t>Section 2</w:t>
      </w:r>
      <w:r w:rsidR="00987000" w:rsidRPr="00006B5B">
        <w:rPr>
          <w:rFonts w:ascii="Arial" w:hAnsi="Arial" w:cs="Arial"/>
          <w:b/>
        </w:rPr>
        <w:t xml:space="preserve"> Employee Information</w:t>
      </w:r>
      <w:r>
        <w:rPr>
          <w:rFonts w:ascii="Arial" w:hAnsi="Arial" w:cs="Arial"/>
          <w:b/>
        </w:rPr>
        <w:t xml:space="preserve"> – employees protected characteristics</w:t>
      </w:r>
    </w:p>
    <w:p w14:paraId="666C7525" w14:textId="77777777" w:rsidR="00C05C70" w:rsidRDefault="00C05C70" w:rsidP="00C05C70">
      <w:pPr>
        <w:pStyle w:val="Default"/>
        <w:jc w:val="both"/>
        <w:rPr>
          <w:rFonts w:ascii="Arial" w:hAnsi="Arial" w:cs="Arial"/>
          <w:b/>
          <w:bCs/>
          <w:sz w:val="22"/>
          <w:szCs w:val="22"/>
        </w:rPr>
      </w:pPr>
      <w:r w:rsidRPr="001576A3">
        <w:rPr>
          <w:rFonts w:ascii="Arial" w:hAnsi="Arial" w:cs="Arial"/>
          <w:b/>
          <w:bCs/>
          <w:sz w:val="22"/>
          <w:szCs w:val="22"/>
        </w:rPr>
        <w:t xml:space="preserve">Recruitment </w:t>
      </w:r>
    </w:p>
    <w:p w14:paraId="69D70AC5" w14:textId="77777777" w:rsidR="00C05C70" w:rsidRPr="001576A3" w:rsidRDefault="00C05C70" w:rsidP="00C05C70">
      <w:pPr>
        <w:pStyle w:val="Default"/>
        <w:jc w:val="both"/>
        <w:rPr>
          <w:rFonts w:ascii="Arial" w:hAnsi="Arial" w:cs="Arial"/>
          <w:sz w:val="22"/>
          <w:szCs w:val="22"/>
        </w:rPr>
      </w:pPr>
    </w:p>
    <w:p w14:paraId="79C50AD8" w14:textId="77777777" w:rsidR="00C05C70" w:rsidRPr="00FF2227" w:rsidRDefault="00C05C70" w:rsidP="00C05C70">
      <w:pPr>
        <w:pStyle w:val="Default"/>
        <w:spacing w:line="276" w:lineRule="auto"/>
        <w:jc w:val="both"/>
        <w:rPr>
          <w:rFonts w:ascii="Arial" w:hAnsi="Arial" w:cs="Arial"/>
          <w:sz w:val="22"/>
          <w:szCs w:val="22"/>
        </w:rPr>
      </w:pPr>
      <w:r w:rsidRPr="00FF2227">
        <w:rPr>
          <w:rFonts w:ascii="Arial" w:hAnsi="Arial" w:cs="Arial"/>
          <w:sz w:val="22"/>
          <w:szCs w:val="22"/>
        </w:rPr>
        <w:t xml:space="preserve">FVC recruitment system - Myjobscotland (MJS) - meets our obligations under public sector requirements and is used by Scottish Government, Local Authorities and Emergency Services amongst other Government bodies. FVC has recorded equality information from the system over the past 2 years (see below) based on the protected characteristics of applicants who have provided this information. </w:t>
      </w:r>
    </w:p>
    <w:p w14:paraId="173DF429" w14:textId="77777777" w:rsidR="00C05C70" w:rsidRPr="001576A3" w:rsidRDefault="00C05C70" w:rsidP="00C05C70">
      <w:pPr>
        <w:pStyle w:val="Default"/>
        <w:jc w:val="both"/>
        <w:rPr>
          <w:rFonts w:ascii="Arial" w:hAnsi="Arial" w:cs="Arial"/>
          <w:sz w:val="22"/>
          <w:szCs w:val="22"/>
        </w:rPr>
      </w:pPr>
    </w:p>
    <w:p w14:paraId="3ECC8DC1" w14:textId="77777777" w:rsidR="00C05C70" w:rsidRPr="001576A3" w:rsidRDefault="00C05C70" w:rsidP="00C05C70">
      <w:pPr>
        <w:jc w:val="both"/>
        <w:rPr>
          <w:rFonts w:ascii="Arial" w:hAnsi="Arial" w:cs="Arial"/>
        </w:rPr>
      </w:pPr>
      <w:r w:rsidRPr="001576A3">
        <w:rPr>
          <w:rFonts w:ascii="Arial" w:hAnsi="Arial" w:cs="Arial"/>
        </w:rPr>
        <w:t>MJS ensures a fair and transparent process of recruitment for the College by providing a system that captures equality information through the recruitment process as well as anonymising applications and removing any reference to the protected characteristics.  This is being advanced to include new monitoring categories including Carers and Forces personnel.</w:t>
      </w:r>
      <w:r>
        <w:rPr>
          <w:rFonts w:ascii="Arial" w:hAnsi="Arial" w:cs="Arial"/>
        </w:rPr>
        <w:t xml:space="preserve"> Interview panels have a gender balance where possible and the college is a member of the Disability Confident scheme guaranteeing an offer of interview to those with a declared disability who meet the basic role criteria.</w:t>
      </w:r>
    </w:p>
    <w:p w14:paraId="4866FC2E" w14:textId="77777777" w:rsidR="00C05C70" w:rsidRDefault="00C05C70" w:rsidP="00C05C70">
      <w:pPr>
        <w:tabs>
          <w:tab w:val="left" w:pos="567"/>
        </w:tabs>
        <w:jc w:val="both"/>
        <w:rPr>
          <w:rFonts w:ascii="Arial" w:hAnsi="Arial" w:cs="Arial"/>
          <w:bCs/>
        </w:rPr>
      </w:pPr>
      <w:r w:rsidRPr="00AB71E5">
        <w:rPr>
          <w:rFonts w:ascii="Arial" w:hAnsi="Arial" w:cs="Arial"/>
          <w:bCs/>
        </w:rPr>
        <w:t>In addition</w:t>
      </w:r>
      <w:r>
        <w:rPr>
          <w:rFonts w:ascii="Arial" w:hAnsi="Arial" w:cs="Arial"/>
          <w:bCs/>
        </w:rPr>
        <w:t>,</w:t>
      </w:r>
      <w:r w:rsidRPr="00AB71E5">
        <w:rPr>
          <w:rFonts w:ascii="Arial" w:hAnsi="Arial" w:cs="Arial"/>
          <w:bCs/>
        </w:rPr>
        <w:t xml:space="preserve"> to encourage applications our Pay and Benefits page is being updated to refl</w:t>
      </w:r>
      <w:r>
        <w:rPr>
          <w:rFonts w:ascii="Arial" w:hAnsi="Arial" w:cs="Arial"/>
          <w:bCs/>
        </w:rPr>
        <w:t>ect what is on offer to prospective staff highlighting our commitment to being a flexible and inclusive employer. Also comprehensive travel options have been added to encourage applications from those not familiar with the Forth Valley area and concerned about a daily commute.</w:t>
      </w:r>
      <w:r w:rsidRPr="00C40496">
        <w:t xml:space="preserve"> </w:t>
      </w:r>
    </w:p>
    <w:p w14:paraId="31E54D19" w14:textId="77777777" w:rsidR="00C05C70" w:rsidRDefault="00C05C70" w:rsidP="00C05C70">
      <w:pPr>
        <w:tabs>
          <w:tab w:val="left" w:pos="567"/>
        </w:tabs>
        <w:jc w:val="right"/>
        <w:rPr>
          <w:rFonts w:cs="Arial"/>
          <w:b/>
          <w:bCs/>
        </w:rPr>
      </w:pPr>
    </w:p>
    <w:tbl>
      <w:tblPr>
        <w:tblW w:w="8175" w:type="dxa"/>
        <w:tblLook w:val="04A0" w:firstRow="1" w:lastRow="0" w:firstColumn="1" w:lastColumn="0" w:noHBand="0" w:noVBand="1"/>
      </w:tblPr>
      <w:tblGrid>
        <w:gridCol w:w="2267"/>
        <w:gridCol w:w="1979"/>
        <w:gridCol w:w="895"/>
        <w:gridCol w:w="2139"/>
        <w:gridCol w:w="895"/>
      </w:tblGrid>
      <w:tr w:rsidR="00C05C70" w:rsidRPr="00590342" w14:paraId="4F01815B" w14:textId="77777777" w:rsidTr="00C05C70">
        <w:trPr>
          <w:trHeight w:val="330"/>
        </w:trPr>
        <w:tc>
          <w:tcPr>
            <w:tcW w:w="2267" w:type="dxa"/>
            <w:tcBorders>
              <w:top w:val="nil"/>
              <w:left w:val="nil"/>
              <w:bottom w:val="nil"/>
              <w:right w:val="nil"/>
            </w:tcBorders>
            <w:shd w:val="clear" w:color="000000" w:fill="FFFFFF"/>
            <w:noWrap/>
            <w:vAlign w:val="bottom"/>
            <w:hideMark/>
          </w:tcPr>
          <w:p w14:paraId="44CB907F" w14:textId="77777777" w:rsidR="00C05C70" w:rsidRPr="00590342" w:rsidRDefault="00C05C70" w:rsidP="00C05C70">
            <w:pPr>
              <w:spacing w:after="0" w:line="240" w:lineRule="auto"/>
              <w:rPr>
                <w:rFonts w:ascii="Arial" w:eastAsia="Times New Roman" w:hAnsi="Arial" w:cs="Arial"/>
                <w:sz w:val="20"/>
                <w:szCs w:val="20"/>
                <w:lang w:eastAsia="en-GB"/>
              </w:rPr>
            </w:pPr>
            <w:r w:rsidRPr="00590342">
              <w:rPr>
                <w:rFonts w:ascii="Arial" w:eastAsia="Times New Roman" w:hAnsi="Arial" w:cs="Arial"/>
                <w:sz w:val="20"/>
                <w:szCs w:val="20"/>
                <w:lang w:eastAsia="en-GB"/>
              </w:rPr>
              <w:t> </w:t>
            </w:r>
          </w:p>
        </w:tc>
        <w:tc>
          <w:tcPr>
            <w:tcW w:w="2874" w:type="dxa"/>
            <w:gridSpan w:val="2"/>
            <w:tcBorders>
              <w:top w:val="nil"/>
              <w:left w:val="nil"/>
              <w:bottom w:val="single" w:sz="8" w:space="0" w:color="auto"/>
              <w:right w:val="nil"/>
            </w:tcBorders>
            <w:shd w:val="clear" w:color="000000" w:fill="FFFFFF"/>
            <w:noWrap/>
            <w:vAlign w:val="bottom"/>
            <w:hideMark/>
          </w:tcPr>
          <w:p w14:paraId="50733ED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2016/17</w:t>
            </w:r>
          </w:p>
        </w:tc>
        <w:tc>
          <w:tcPr>
            <w:tcW w:w="3034" w:type="dxa"/>
            <w:gridSpan w:val="2"/>
            <w:tcBorders>
              <w:top w:val="nil"/>
              <w:left w:val="nil"/>
              <w:bottom w:val="single" w:sz="8" w:space="0" w:color="auto"/>
              <w:right w:val="nil"/>
            </w:tcBorders>
            <w:shd w:val="clear" w:color="000000" w:fill="FFFFFF"/>
            <w:noWrap/>
            <w:vAlign w:val="bottom"/>
            <w:hideMark/>
          </w:tcPr>
          <w:p w14:paraId="703F7F3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2017/18</w:t>
            </w:r>
          </w:p>
        </w:tc>
      </w:tr>
      <w:tr w:rsidR="00C05C70" w:rsidRPr="00590342" w14:paraId="05688A87" w14:textId="77777777" w:rsidTr="00C05C70">
        <w:trPr>
          <w:trHeight w:val="375"/>
        </w:trPr>
        <w:tc>
          <w:tcPr>
            <w:tcW w:w="2267" w:type="dxa"/>
            <w:tcBorders>
              <w:top w:val="nil"/>
              <w:left w:val="nil"/>
              <w:bottom w:val="nil"/>
              <w:right w:val="nil"/>
            </w:tcBorders>
            <w:shd w:val="clear" w:color="000000" w:fill="FFFFFF"/>
            <w:noWrap/>
            <w:vAlign w:val="center"/>
            <w:hideMark/>
          </w:tcPr>
          <w:p w14:paraId="07CC6870" w14:textId="77777777" w:rsidR="00C05C70" w:rsidRPr="00590342" w:rsidRDefault="00C05C70" w:rsidP="00C05C70">
            <w:pPr>
              <w:spacing w:after="0" w:line="240" w:lineRule="auto"/>
              <w:ind w:firstLineChars="200" w:firstLine="562"/>
              <w:jc w:val="right"/>
              <w:rPr>
                <w:rFonts w:ascii="Arial" w:eastAsia="Times New Roman" w:hAnsi="Arial" w:cs="Arial"/>
                <w:b/>
                <w:bCs/>
                <w:color w:val="1F4E78"/>
                <w:sz w:val="28"/>
                <w:szCs w:val="28"/>
                <w:lang w:eastAsia="en-GB"/>
              </w:rPr>
            </w:pPr>
            <w:r w:rsidRPr="00590342">
              <w:rPr>
                <w:rFonts w:ascii="Arial" w:eastAsia="Times New Roman" w:hAnsi="Arial" w:cs="Arial"/>
                <w:b/>
                <w:bCs/>
                <w:color w:val="1F4E78"/>
                <w:sz w:val="28"/>
                <w:szCs w:val="28"/>
                <w:lang w:eastAsia="en-GB"/>
              </w:rPr>
              <w:t>Age Band</w:t>
            </w:r>
          </w:p>
        </w:tc>
        <w:tc>
          <w:tcPr>
            <w:tcW w:w="1979" w:type="dxa"/>
            <w:tcBorders>
              <w:top w:val="nil"/>
              <w:left w:val="single" w:sz="8" w:space="0" w:color="auto"/>
              <w:bottom w:val="single" w:sz="8" w:space="0" w:color="auto"/>
              <w:right w:val="single" w:sz="8" w:space="0" w:color="auto"/>
            </w:tcBorders>
            <w:shd w:val="clear" w:color="000000" w:fill="D9D9D9"/>
            <w:noWrap/>
            <w:vAlign w:val="bottom"/>
            <w:hideMark/>
          </w:tcPr>
          <w:p w14:paraId="47CF4523"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895" w:type="dxa"/>
            <w:tcBorders>
              <w:top w:val="nil"/>
              <w:left w:val="nil"/>
              <w:bottom w:val="single" w:sz="8" w:space="0" w:color="auto"/>
              <w:right w:val="single" w:sz="8" w:space="0" w:color="auto"/>
            </w:tcBorders>
            <w:shd w:val="clear" w:color="000000" w:fill="D9D9D9"/>
            <w:noWrap/>
            <w:vAlign w:val="bottom"/>
            <w:hideMark/>
          </w:tcPr>
          <w:p w14:paraId="759C2F3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c>
          <w:tcPr>
            <w:tcW w:w="2139" w:type="dxa"/>
            <w:tcBorders>
              <w:top w:val="nil"/>
              <w:left w:val="nil"/>
              <w:bottom w:val="single" w:sz="8" w:space="0" w:color="auto"/>
              <w:right w:val="single" w:sz="8" w:space="0" w:color="auto"/>
            </w:tcBorders>
            <w:shd w:val="clear" w:color="000000" w:fill="D9D9D9"/>
            <w:noWrap/>
            <w:vAlign w:val="bottom"/>
            <w:hideMark/>
          </w:tcPr>
          <w:p w14:paraId="03CD746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895" w:type="dxa"/>
            <w:tcBorders>
              <w:top w:val="nil"/>
              <w:left w:val="nil"/>
              <w:bottom w:val="single" w:sz="8" w:space="0" w:color="auto"/>
              <w:right w:val="single" w:sz="8" w:space="0" w:color="auto"/>
            </w:tcBorders>
            <w:shd w:val="clear" w:color="000000" w:fill="D9D9D9"/>
            <w:noWrap/>
            <w:vAlign w:val="bottom"/>
            <w:hideMark/>
          </w:tcPr>
          <w:p w14:paraId="7BF8733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r>
      <w:tr w:rsidR="00C05C70" w:rsidRPr="00590342" w14:paraId="31D182CE" w14:textId="77777777" w:rsidTr="00C05C70">
        <w:trPr>
          <w:trHeight w:val="270"/>
        </w:trPr>
        <w:tc>
          <w:tcPr>
            <w:tcW w:w="2267" w:type="dxa"/>
            <w:tcBorders>
              <w:top w:val="nil"/>
              <w:left w:val="nil"/>
              <w:bottom w:val="nil"/>
              <w:right w:val="nil"/>
            </w:tcBorders>
            <w:shd w:val="clear" w:color="000000" w:fill="FFFFFF"/>
            <w:noWrap/>
            <w:vAlign w:val="center"/>
            <w:hideMark/>
          </w:tcPr>
          <w:p w14:paraId="1697219B"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16-24</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3EF0F28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6.68%</w:t>
            </w:r>
          </w:p>
        </w:tc>
        <w:tc>
          <w:tcPr>
            <w:tcW w:w="895" w:type="dxa"/>
            <w:tcBorders>
              <w:top w:val="nil"/>
              <w:left w:val="nil"/>
              <w:bottom w:val="single" w:sz="8" w:space="0" w:color="auto"/>
              <w:right w:val="single" w:sz="8" w:space="0" w:color="auto"/>
            </w:tcBorders>
            <w:shd w:val="clear" w:color="000000" w:fill="FFFFFF"/>
            <w:noWrap/>
            <w:vAlign w:val="bottom"/>
            <w:hideMark/>
          </w:tcPr>
          <w:p w14:paraId="3C94055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5.15%</w:t>
            </w:r>
          </w:p>
        </w:tc>
        <w:tc>
          <w:tcPr>
            <w:tcW w:w="2139" w:type="dxa"/>
            <w:tcBorders>
              <w:top w:val="nil"/>
              <w:left w:val="nil"/>
              <w:bottom w:val="single" w:sz="8" w:space="0" w:color="auto"/>
              <w:right w:val="single" w:sz="8" w:space="0" w:color="auto"/>
            </w:tcBorders>
            <w:shd w:val="clear" w:color="000000" w:fill="FFFFFF"/>
            <w:noWrap/>
            <w:vAlign w:val="bottom"/>
            <w:hideMark/>
          </w:tcPr>
          <w:p w14:paraId="159EE46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6.05%</w:t>
            </w:r>
          </w:p>
        </w:tc>
        <w:tc>
          <w:tcPr>
            <w:tcW w:w="895" w:type="dxa"/>
            <w:tcBorders>
              <w:top w:val="nil"/>
              <w:left w:val="nil"/>
              <w:bottom w:val="single" w:sz="8" w:space="0" w:color="auto"/>
              <w:right w:val="single" w:sz="8" w:space="0" w:color="auto"/>
            </w:tcBorders>
            <w:shd w:val="clear" w:color="000000" w:fill="FFFFFF"/>
            <w:noWrap/>
            <w:vAlign w:val="bottom"/>
            <w:hideMark/>
          </w:tcPr>
          <w:p w14:paraId="0BAE1E6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3.17%</w:t>
            </w:r>
          </w:p>
        </w:tc>
      </w:tr>
      <w:tr w:rsidR="00C05C70" w:rsidRPr="00590342" w14:paraId="385131E9" w14:textId="77777777" w:rsidTr="00C05C70">
        <w:trPr>
          <w:trHeight w:val="270"/>
        </w:trPr>
        <w:tc>
          <w:tcPr>
            <w:tcW w:w="2267" w:type="dxa"/>
            <w:tcBorders>
              <w:top w:val="nil"/>
              <w:left w:val="nil"/>
              <w:bottom w:val="nil"/>
              <w:right w:val="nil"/>
            </w:tcBorders>
            <w:shd w:val="clear" w:color="000000" w:fill="FFFFFF"/>
            <w:noWrap/>
            <w:vAlign w:val="center"/>
            <w:hideMark/>
          </w:tcPr>
          <w:p w14:paraId="4D93D873"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25-34</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3BE395C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26.18%</w:t>
            </w:r>
          </w:p>
        </w:tc>
        <w:tc>
          <w:tcPr>
            <w:tcW w:w="895" w:type="dxa"/>
            <w:tcBorders>
              <w:top w:val="nil"/>
              <w:left w:val="nil"/>
              <w:bottom w:val="single" w:sz="8" w:space="0" w:color="auto"/>
              <w:right w:val="single" w:sz="8" w:space="0" w:color="auto"/>
            </w:tcBorders>
            <w:shd w:val="clear" w:color="000000" w:fill="FFFFFF"/>
            <w:noWrap/>
            <w:vAlign w:val="bottom"/>
            <w:hideMark/>
          </w:tcPr>
          <w:p w14:paraId="24F609F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35.05%</w:t>
            </w:r>
          </w:p>
        </w:tc>
        <w:tc>
          <w:tcPr>
            <w:tcW w:w="2139" w:type="dxa"/>
            <w:tcBorders>
              <w:top w:val="nil"/>
              <w:left w:val="nil"/>
              <w:bottom w:val="single" w:sz="8" w:space="0" w:color="auto"/>
              <w:right w:val="single" w:sz="8" w:space="0" w:color="auto"/>
            </w:tcBorders>
            <w:shd w:val="clear" w:color="000000" w:fill="FFFFFF"/>
            <w:noWrap/>
            <w:vAlign w:val="bottom"/>
            <w:hideMark/>
          </w:tcPr>
          <w:p w14:paraId="0DE97A0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26.97%</w:t>
            </w:r>
          </w:p>
        </w:tc>
        <w:tc>
          <w:tcPr>
            <w:tcW w:w="895" w:type="dxa"/>
            <w:tcBorders>
              <w:top w:val="nil"/>
              <w:left w:val="nil"/>
              <w:bottom w:val="single" w:sz="8" w:space="0" w:color="auto"/>
              <w:right w:val="single" w:sz="8" w:space="0" w:color="auto"/>
            </w:tcBorders>
            <w:shd w:val="clear" w:color="000000" w:fill="FFFFFF"/>
            <w:noWrap/>
            <w:vAlign w:val="bottom"/>
            <w:hideMark/>
          </w:tcPr>
          <w:p w14:paraId="50FA95C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32.54%</w:t>
            </w:r>
          </w:p>
        </w:tc>
      </w:tr>
      <w:tr w:rsidR="00C05C70" w:rsidRPr="00590342" w14:paraId="25124050" w14:textId="77777777" w:rsidTr="00C05C70">
        <w:trPr>
          <w:trHeight w:val="270"/>
        </w:trPr>
        <w:tc>
          <w:tcPr>
            <w:tcW w:w="2267" w:type="dxa"/>
            <w:tcBorders>
              <w:top w:val="nil"/>
              <w:left w:val="nil"/>
              <w:bottom w:val="nil"/>
              <w:right w:val="nil"/>
            </w:tcBorders>
            <w:shd w:val="clear" w:color="000000" w:fill="FFFFFF"/>
            <w:noWrap/>
            <w:vAlign w:val="center"/>
            <w:hideMark/>
          </w:tcPr>
          <w:p w14:paraId="1DF49515"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35-44</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4B080D83"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27.87%</w:t>
            </w:r>
          </w:p>
        </w:tc>
        <w:tc>
          <w:tcPr>
            <w:tcW w:w="895" w:type="dxa"/>
            <w:tcBorders>
              <w:top w:val="nil"/>
              <w:left w:val="nil"/>
              <w:bottom w:val="single" w:sz="8" w:space="0" w:color="auto"/>
              <w:right w:val="single" w:sz="8" w:space="0" w:color="auto"/>
            </w:tcBorders>
            <w:shd w:val="clear" w:color="000000" w:fill="FFFFFF"/>
            <w:noWrap/>
            <w:vAlign w:val="bottom"/>
            <w:hideMark/>
          </w:tcPr>
          <w:p w14:paraId="0EFB2DF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21.65%</w:t>
            </w:r>
          </w:p>
        </w:tc>
        <w:tc>
          <w:tcPr>
            <w:tcW w:w="2139" w:type="dxa"/>
            <w:tcBorders>
              <w:top w:val="nil"/>
              <w:left w:val="nil"/>
              <w:bottom w:val="single" w:sz="8" w:space="0" w:color="auto"/>
              <w:right w:val="single" w:sz="8" w:space="0" w:color="auto"/>
            </w:tcBorders>
            <w:shd w:val="clear" w:color="000000" w:fill="FFFFFF"/>
            <w:noWrap/>
            <w:vAlign w:val="bottom"/>
            <w:hideMark/>
          </w:tcPr>
          <w:p w14:paraId="551FFCC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26.64%</w:t>
            </w:r>
          </w:p>
        </w:tc>
        <w:tc>
          <w:tcPr>
            <w:tcW w:w="895" w:type="dxa"/>
            <w:tcBorders>
              <w:top w:val="nil"/>
              <w:left w:val="nil"/>
              <w:bottom w:val="single" w:sz="8" w:space="0" w:color="auto"/>
              <w:right w:val="single" w:sz="8" w:space="0" w:color="auto"/>
            </w:tcBorders>
            <w:shd w:val="clear" w:color="000000" w:fill="FFFFFF"/>
            <w:noWrap/>
            <w:vAlign w:val="bottom"/>
            <w:hideMark/>
          </w:tcPr>
          <w:p w14:paraId="47305AA5"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21.43%</w:t>
            </w:r>
          </w:p>
        </w:tc>
      </w:tr>
      <w:tr w:rsidR="00C05C70" w:rsidRPr="00590342" w14:paraId="1991F765" w14:textId="77777777" w:rsidTr="00C05C70">
        <w:trPr>
          <w:trHeight w:val="270"/>
        </w:trPr>
        <w:tc>
          <w:tcPr>
            <w:tcW w:w="2267" w:type="dxa"/>
            <w:tcBorders>
              <w:top w:val="nil"/>
              <w:left w:val="nil"/>
              <w:bottom w:val="nil"/>
              <w:right w:val="nil"/>
            </w:tcBorders>
            <w:shd w:val="clear" w:color="000000" w:fill="FFFFFF"/>
            <w:noWrap/>
            <w:vAlign w:val="center"/>
            <w:hideMark/>
          </w:tcPr>
          <w:p w14:paraId="483A04C5"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45-54</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74D5CCE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23.89%</w:t>
            </w:r>
          </w:p>
        </w:tc>
        <w:tc>
          <w:tcPr>
            <w:tcW w:w="895" w:type="dxa"/>
            <w:tcBorders>
              <w:top w:val="nil"/>
              <w:left w:val="nil"/>
              <w:bottom w:val="single" w:sz="8" w:space="0" w:color="auto"/>
              <w:right w:val="single" w:sz="8" w:space="0" w:color="auto"/>
            </w:tcBorders>
            <w:shd w:val="clear" w:color="000000" w:fill="FFFFFF"/>
            <w:noWrap/>
            <w:vAlign w:val="bottom"/>
            <w:hideMark/>
          </w:tcPr>
          <w:p w14:paraId="4921F9B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22.68%</w:t>
            </w:r>
          </w:p>
        </w:tc>
        <w:tc>
          <w:tcPr>
            <w:tcW w:w="2139" w:type="dxa"/>
            <w:tcBorders>
              <w:top w:val="nil"/>
              <w:left w:val="nil"/>
              <w:bottom w:val="single" w:sz="8" w:space="0" w:color="auto"/>
              <w:right w:val="single" w:sz="8" w:space="0" w:color="auto"/>
            </w:tcBorders>
            <w:shd w:val="clear" w:color="000000" w:fill="FFFFFF"/>
            <w:noWrap/>
            <w:vAlign w:val="bottom"/>
            <w:hideMark/>
          </w:tcPr>
          <w:p w14:paraId="3775551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22.76%</w:t>
            </w:r>
          </w:p>
        </w:tc>
        <w:tc>
          <w:tcPr>
            <w:tcW w:w="895" w:type="dxa"/>
            <w:tcBorders>
              <w:top w:val="nil"/>
              <w:left w:val="nil"/>
              <w:bottom w:val="single" w:sz="8" w:space="0" w:color="auto"/>
              <w:right w:val="single" w:sz="8" w:space="0" w:color="auto"/>
            </w:tcBorders>
            <w:shd w:val="clear" w:color="000000" w:fill="FFFFFF"/>
            <w:noWrap/>
            <w:vAlign w:val="bottom"/>
            <w:hideMark/>
          </w:tcPr>
          <w:p w14:paraId="2B4F3AD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23.81%</w:t>
            </w:r>
          </w:p>
        </w:tc>
      </w:tr>
      <w:tr w:rsidR="00C05C70" w:rsidRPr="00590342" w14:paraId="63AC5EC1" w14:textId="77777777" w:rsidTr="00C05C70">
        <w:trPr>
          <w:trHeight w:val="270"/>
        </w:trPr>
        <w:tc>
          <w:tcPr>
            <w:tcW w:w="2267" w:type="dxa"/>
            <w:tcBorders>
              <w:top w:val="nil"/>
              <w:left w:val="nil"/>
              <w:bottom w:val="nil"/>
              <w:right w:val="nil"/>
            </w:tcBorders>
            <w:shd w:val="clear" w:color="000000" w:fill="FFFFFF"/>
            <w:noWrap/>
            <w:vAlign w:val="center"/>
            <w:hideMark/>
          </w:tcPr>
          <w:p w14:paraId="0FCC9FA2"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55-64</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3814B755"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10.05%</w:t>
            </w:r>
          </w:p>
        </w:tc>
        <w:tc>
          <w:tcPr>
            <w:tcW w:w="895" w:type="dxa"/>
            <w:tcBorders>
              <w:top w:val="nil"/>
              <w:left w:val="nil"/>
              <w:bottom w:val="single" w:sz="8" w:space="0" w:color="auto"/>
              <w:right w:val="single" w:sz="8" w:space="0" w:color="auto"/>
            </w:tcBorders>
            <w:shd w:val="clear" w:color="000000" w:fill="FFFFFF"/>
            <w:noWrap/>
            <w:vAlign w:val="bottom"/>
            <w:hideMark/>
          </w:tcPr>
          <w:p w14:paraId="0DCA1B8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10.31%</w:t>
            </w:r>
          </w:p>
        </w:tc>
        <w:tc>
          <w:tcPr>
            <w:tcW w:w="2139" w:type="dxa"/>
            <w:tcBorders>
              <w:top w:val="nil"/>
              <w:left w:val="nil"/>
              <w:bottom w:val="single" w:sz="8" w:space="0" w:color="auto"/>
              <w:right w:val="single" w:sz="8" w:space="0" w:color="auto"/>
            </w:tcBorders>
            <w:shd w:val="clear" w:color="000000" w:fill="FFFFFF"/>
            <w:noWrap/>
            <w:vAlign w:val="bottom"/>
            <w:hideMark/>
          </w:tcPr>
          <w:p w14:paraId="1D8F209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10.72%</w:t>
            </w:r>
          </w:p>
        </w:tc>
        <w:tc>
          <w:tcPr>
            <w:tcW w:w="895" w:type="dxa"/>
            <w:tcBorders>
              <w:top w:val="nil"/>
              <w:left w:val="nil"/>
              <w:bottom w:val="single" w:sz="8" w:space="0" w:color="auto"/>
              <w:right w:val="single" w:sz="8" w:space="0" w:color="auto"/>
            </w:tcBorders>
            <w:shd w:val="clear" w:color="000000" w:fill="FFFFFF"/>
            <w:noWrap/>
            <w:vAlign w:val="bottom"/>
            <w:hideMark/>
          </w:tcPr>
          <w:p w14:paraId="16E17E06"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12.70%</w:t>
            </w:r>
          </w:p>
        </w:tc>
      </w:tr>
      <w:tr w:rsidR="00C05C70" w:rsidRPr="00590342" w14:paraId="42AFF4CD" w14:textId="77777777" w:rsidTr="00C05C70">
        <w:trPr>
          <w:trHeight w:val="270"/>
        </w:trPr>
        <w:tc>
          <w:tcPr>
            <w:tcW w:w="2267" w:type="dxa"/>
            <w:tcBorders>
              <w:top w:val="nil"/>
              <w:left w:val="nil"/>
              <w:bottom w:val="nil"/>
              <w:right w:val="nil"/>
            </w:tcBorders>
            <w:shd w:val="clear" w:color="000000" w:fill="FFFFFF"/>
            <w:noWrap/>
            <w:vAlign w:val="center"/>
            <w:hideMark/>
          </w:tcPr>
          <w:p w14:paraId="66BC0341"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65+</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55D5B91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0.67%</w:t>
            </w:r>
          </w:p>
        </w:tc>
        <w:tc>
          <w:tcPr>
            <w:tcW w:w="895" w:type="dxa"/>
            <w:tcBorders>
              <w:top w:val="nil"/>
              <w:left w:val="nil"/>
              <w:bottom w:val="single" w:sz="8" w:space="0" w:color="auto"/>
              <w:right w:val="single" w:sz="8" w:space="0" w:color="auto"/>
            </w:tcBorders>
            <w:shd w:val="clear" w:color="000000" w:fill="FFFFFF"/>
            <w:noWrap/>
            <w:vAlign w:val="bottom"/>
            <w:hideMark/>
          </w:tcPr>
          <w:p w14:paraId="032A977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2.06%</w:t>
            </w:r>
          </w:p>
        </w:tc>
        <w:tc>
          <w:tcPr>
            <w:tcW w:w="2139" w:type="dxa"/>
            <w:tcBorders>
              <w:top w:val="nil"/>
              <w:left w:val="nil"/>
              <w:bottom w:val="single" w:sz="8" w:space="0" w:color="auto"/>
              <w:right w:val="single" w:sz="8" w:space="0" w:color="auto"/>
            </w:tcBorders>
            <w:shd w:val="clear" w:color="000000" w:fill="FFFFFF"/>
            <w:noWrap/>
            <w:vAlign w:val="bottom"/>
            <w:hideMark/>
          </w:tcPr>
          <w:p w14:paraId="1400E66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0.39%</w:t>
            </w:r>
          </w:p>
        </w:tc>
        <w:tc>
          <w:tcPr>
            <w:tcW w:w="895" w:type="dxa"/>
            <w:tcBorders>
              <w:top w:val="nil"/>
              <w:left w:val="nil"/>
              <w:bottom w:val="single" w:sz="8" w:space="0" w:color="auto"/>
              <w:right w:val="single" w:sz="8" w:space="0" w:color="auto"/>
            </w:tcBorders>
            <w:shd w:val="clear" w:color="000000" w:fill="FFFFFF"/>
            <w:noWrap/>
            <w:vAlign w:val="bottom"/>
            <w:hideMark/>
          </w:tcPr>
          <w:p w14:paraId="0194C0A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0.79%</w:t>
            </w:r>
          </w:p>
        </w:tc>
      </w:tr>
      <w:tr w:rsidR="00C05C70" w:rsidRPr="00590342" w14:paraId="388ACA5D" w14:textId="77777777" w:rsidTr="00C05C70">
        <w:trPr>
          <w:trHeight w:val="270"/>
        </w:trPr>
        <w:tc>
          <w:tcPr>
            <w:tcW w:w="2267" w:type="dxa"/>
            <w:tcBorders>
              <w:top w:val="nil"/>
              <w:left w:val="nil"/>
              <w:bottom w:val="nil"/>
              <w:right w:val="nil"/>
            </w:tcBorders>
            <w:shd w:val="clear" w:color="000000" w:fill="FFFFFF"/>
            <w:noWrap/>
            <w:vAlign w:val="center"/>
            <w:hideMark/>
          </w:tcPr>
          <w:p w14:paraId="734F3B68"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Prefer not to say</w:t>
            </w:r>
          </w:p>
        </w:tc>
        <w:tc>
          <w:tcPr>
            <w:tcW w:w="1979" w:type="dxa"/>
            <w:tcBorders>
              <w:top w:val="nil"/>
              <w:left w:val="single" w:sz="8" w:space="0" w:color="auto"/>
              <w:bottom w:val="single" w:sz="8" w:space="0" w:color="auto"/>
              <w:right w:val="single" w:sz="8" w:space="0" w:color="auto"/>
            </w:tcBorders>
            <w:shd w:val="clear" w:color="000000" w:fill="FFFFFF"/>
            <w:noWrap/>
            <w:vAlign w:val="bottom"/>
            <w:hideMark/>
          </w:tcPr>
          <w:p w14:paraId="41A6EF68"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4.66%</w:t>
            </w:r>
          </w:p>
        </w:tc>
        <w:tc>
          <w:tcPr>
            <w:tcW w:w="895" w:type="dxa"/>
            <w:tcBorders>
              <w:top w:val="nil"/>
              <w:left w:val="nil"/>
              <w:bottom w:val="single" w:sz="8" w:space="0" w:color="auto"/>
              <w:right w:val="single" w:sz="8" w:space="0" w:color="auto"/>
            </w:tcBorders>
            <w:shd w:val="clear" w:color="000000" w:fill="FFFFFF"/>
            <w:noWrap/>
            <w:vAlign w:val="bottom"/>
            <w:hideMark/>
          </w:tcPr>
          <w:p w14:paraId="3C3B2E8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3.09%</w:t>
            </w:r>
          </w:p>
        </w:tc>
        <w:tc>
          <w:tcPr>
            <w:tcW w:w="2139" w:type="dxa"/>
            <w:tcBorders>
              <w:top w:val="nil"/>
              <w:left w:val="nil"/>
              <w:bottom w:val="single" w:sz="8" w:space="0" w:color="auto"/>
              <w:right w:val="single" w:sz="8" w:space="0" w:color="auto"/>
            </w:tcBorders>
            <w:shd w:val="clear" w:color="000000" w:fill="FFFFFF"/>
            <w:noWrap/>
            <w:vAlign w:val="bottom"/>
            <w:hideMark/>
          </w:tcPr>
          <w:p w14:paraId="45754218"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6.47%</w:t>
            </w:r>
          </w:p>
        </w:tc>
        <w:tc>
          <w:tcPr>
            <w:tcW w:w="895" w:type="dxa"/>
            <w:tcBorders>
              <w:top w:val="nil"/>
              <w:left w:val="nil"/>
              <w:bottom w:val="single" w:sz="8" w:space="0" w:color="auto"/>
              <w:right w:val="single" w:sz="8" w:space="0" w:color="auto"/>
            </w:tcBorders>
            <w:shd w:val="clear" w:color="000000" w:fill="FFFFFF"/>
            <w:noWrap/>
            <w:vAlign w:val="bottom"/>
            <w:hideMark/>
          </w:tcPr>
          <w:p w14:paraId="3E75640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5.56%</w:t>
            </w:r>
          </w:p>
        </w:tc>
      </w:tr>
    </w:tbl>
    <w:p w14:paraId="2C10CC20" w14:textId="77777777" w:rsidR="00C05C70" w:rsidRDefault="00C05C70" w:rsidP="00C05C70">
      <w:pPr>
        <w:tabs>
          <w:tab w:val="left" w:pos="567"/>
        </w:tabs>
        <w:jc w:val="both"/>
        <w:rPr>
          <w:rFonts w:cs="Arial"/>
          <w:b/>
          <w:bCs/>
        </w:rPr>
      </w:pPr>
    </w:p>
    <w:p w14:paraId="1D3BC33A" w14:textId="77777777" w:rsidR="00C05C70" w:rsidRPr="00C05C70" w:rsidRDefault="00C05C70" w:rsidP="00C05C70">
      <w:pPr>
        <w:jc w:val="both"/>
        <w:rPr>
          <w:rFonts w:ascii="Arial" w:hAnsi="Arial" w:cs="Arial"/>
        </w:rPr>
      </w:pPr>
      <w:r w:rsidRPr="00C05C70">
        <w:rPr>
          <w:rFonts w:ascii="Arial" w:hAnsi="Arial" w:cs="Arial"/>
        </w:rPr>
        <w:t xml:space="preserve">Low levels of applications for 16-24 is indicative of the highly specialised vacancies on offer.  The College is a living wage employer and pay is based on job evaluation results, irrespective of age. </w:t>
      </w:r>
    </w:p>
    <w:tbl>
      <w:tblPr>
        <w:tblW w:w="9263" w:type="dxa"/>
        <w:tblInd w:w="-915" w:type="dxa"/>
        <w:tblLook w:val="04A0" w:firstRow="1" w:lastRow="0" w:firstColumn="1" w:lastColumn="0" w:noHBand="0" w:noVBand="1"/>
      </w:tblPr>
      <w:tblGrid>
        <w:gridCol w:w="2683"/>
        <w:gridCol w:w="2204"/>
        <w:gridCol w:w="997"/>
        <w:gridCol w:w="2382"/>
        <w:gridCol w:w="997"/>
      </w:tblGrid>
      <w:tr w:rsidR="00C05C70" w:rsidRPr="00C05C70" w14:paraId="678C3CAE" w14:textId="77777777" w:rsidTr="00C05C70">
        <w:trPr>
          <w:trHeight w:val="322"/>
        </w:trPr>
        <w:tc>
          <w:tcPr>
            <w:tcW w:w="2683" w:type="dxa"/>
            <w:tcBorders>
              <w:top w:val="nil"/>
              <w:left w:val="nil"/>
              <w:bottom w:val="nil"/>
              <w:right w:val="nil"/>
            </w:tcBorders>
            <w:shd w:val="clear" w:color="000000" w:fill="FFFFFF"/>
            <w:noWrap/>
            <w:vAlign w:val="bottom"/>
            <w:hideMark/>
          </w:tcPr>
          <w:p w14:paraId="652E6880" w14:textId="77777777" w:rsidR="00C05C70" w:rsidRPr="00C05C70" w:rsidRDefault="00C05C70" w:rsidP="00C05C70">
            <w:pPr>
              <w:spacing w:after="0" w:line="240" w:lineRule="auto"/>
              <w:rPr>
                <w:rFonts w:ascii="Arial" w:eastAsia="Times New Roman" w:hAnsi="Arial" w:cs="Arial"/>
                <w:sz w:val="20"/>
                <w:szCs w:val="20"/>
                <w:lang w:eastAsia="en-GB"/>
              </w:rPr>
            </w:pPr>
          </w:p>
        </w:tc>
        <w:tc>
          <w:tcPr>
            <w:tcW w:w="3201" w:type="dxa"/>
            <w:gridSpan w:val="2"/>
            <w:tcBorders>
              <w:top w:val="nil"/>
              <w:left w:val="nil"/>
              <w:bottom w:val="single" w:sz="8" w:space="0" w:color="auto"/>
              <w:right w:val="nil"/>
            </w:tcBorders>
            <w:shd w:val="clear" w:color="000000" w:fill="FFFFFF"/>
            <w:noWrap/>
            <w:vAlign w:val="bottom"/>
            <w:hideMark/>
          </w:tcPr>
          <w:p w14:paraId="406BEA0A"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2016/17</w:t>
            </w:r>
          </w:p>
        </w:tc>
        <w:tc>
          <w:tcPr>
            <w:tcW w:w="3379" w:type="dxa"/>
            <w:gridSpan w:val="2"/>
            <w:tcBorders>
              <w:top w:val="nil"/>
              <w:left w:val="nil"/>
              <w:bottom w:val="single" w:sz="8" w:space="0" w:color="auto"/>
              <w:right w:val="nil"/>
            </w:tcBorders>
            <w:shd w:val="clear" w:color="000000" w:fill="FFFFFF"/>
            <w:noWrap/>
            <w:vAlign w:val="bottom"/>
            <w:hideMark/>
          </w:tcPr>
          <w:p w14:paraId="06FE5EEC"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2017/18</w:t>
            </w:r>
          </w:p>
        </w:tc>
      </w:tr>
      <w:tr w:rsidR="00C05C70" w:rsidRPr="00C05C70" w14:paraId="055917CC" w14:textId="77777777" w:rsidTr="00C05C70">
        <w:trPr>
          <w:trHeight w:val="448"/>
        </w:trPr>
        <w:tc>
          <w:tcPr>
            <w:tcW w:w="2683" w:type="dxa"/>
            <w:tcBorders>
              <w:top w:val="nil"/>
              <w:left w:val="nil"/>
              <w:bottom w:val="nil"/>
              <w:right w:val="nil"/>
            </w:tcBorders>
            <w:shd w:val="clear" w:color="000000" w:fill="FFFFFF"/>
            <w:noWrap/>
            <w:vAlign w:val="center"/>
            <w:hideMark/>
          </w:tcPr>
          <w:p w14:paraId="0A00BADA" w14:textId="77777777" w:rsidR="00C05C70" w:rsidRPr="00C05C70" w:rsidRDefault="00C05C70" w:rsidP="00C05C70">
            <w:pPr>
              <w:spacing w:after="0" w:line="240" w:lineRule="auto"/>
              <w:ind w:firstLineChars="200" w:firstLine="562"/>
              <w:jc w:val="right"/>
              <w:rPr>
                <w:rFonts w:ascii="Arial" w:eastAsia="Times New Roman" w:hAnsi="Arial" w:cs="Arial"/>
                <w:b/>
                <w:bCs/>
                <w:color w:val="1F4E78"/>
                <w:sz w:val="28"/>
                <w:szCs w:val="28"/>
                <w:lang w:eastAsia="en-GB"/>
              </w:rPr>
            </w:pPr>
            <w:r w:rsidRPr="00C05C70">
              <w:rPr>
                <w:rFonts w:ascii="Arial" w:eastAsia="Times New Roman" w:hAnsi="Arial" w:cs="Arial"/>
                <w:b/>
                <w:bCs/>
                <w:color w:val="1F4E78"/>
                <w:sz w:val="28"/>
                <w:szCs w:val="28"/>
                <w:lang w:eastAsia="en-GB"/>
              </w:rPr>
              <w:t>Gender</w:t>
            </w:r>
          </w:p>
        </w:tc>
        <w:tc>
          <w:tcPr>
            <w:tcW w:w="2204" w:type="dxa"/>
            <w:tcBorders>
              <w:top w:val="nil"/>
              <w:left w:val="single" w:sz="8" w:space="0" w:color="auto"/>
              <w:bottom w:val="single" w:sz="8" w:space="0" w:color="auto"/>
              <w:right w:val="single" w:sz="8" w:space="0" w:color="auto"/>
            </w:tcBorders>
            <w:shd w:val="clear" w:color="000000" w:fill="D9D9D9"/>
            <w:noWrap/>
            <w:vAlign w:val="bottom"/>
            <w:hideMark/>
          </w:tcPr>
          <w:p w14:paraId="590CF64A"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Applications</w:t>
            </w:r>
          </w:p>
        </w:tc>
        <w:tc>
          <w:tcPr>
            <w:tcW w:w="997" w:type="dxa"/>
            <w:tcBorders>
              <w:top w:val="nil"/>
              <w:left w:val="nil"/>
              <w:bottom w:val="single" w:sz="8" w:space="0" w:color="auto"/>
              <w:right w:val="single" w:sz="8" w:space="0" w:color="auto"/>
            </w:tcBorders>
            <w:shd w:val="clear" w:color="000000" w:fill="D9D9D9"/>
            <w:noWrap/>
            <w:vAlign w:val="bottom"/>
            <w:hideMark/>
          </w:tcPr>
          <w:p w14:paraId="61515E74"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 Hired</w:t>
            </w:r>
          </w:p>
        </w:tc>
        <w:tc>
          <w:tcPr>
            <w:tcW w:w="2382" w:type="dxa"/>
            <w:tcBorders>
              <w:top w:val="nil"/>
              <w:left w:val="nil"/>
              <w:bottom w:val="single" w:sz="8" w:space="0" w:color="auto"/>
              <w:right w:val="single" w:sz="8" w:space="0" w:color="auto"/>
            </w:tcBorders>
            <w:shd w:val="clear" w:color="000000" w:fill="D9D9D9"/>
            <w:noWrap/>
            <w:vAlign w:val="bottom"/>
            <w:hideMark/>
          </w:tcPr>
          <w:p w14:paraId="09A185B9"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Applications</w:t>
            </w:r>
          </w:p>
        </w:tc>
        <w:tc>
          <w:tcPr>
            <w:tcW w:w="997" w:type="dxa"/>
            <w:tcBorders>
              <w:top w:val="nil"/>
              <w:left w:val="nil"/>
              <w:bottom w:val="single" w:sz="8" w:space="0" w:color="auto"/>
              <w:right w:val="single" w:sz="8" w:space="0" w:color="auto"/>
            </w:tcBorders>
            <w:shd w:val="clear" w:color="000000" w:fill="D9D9D9"/>
            <w:noWrap/>
            <w:vAlign w:val="bottom"/>
            <w:hideMark/>
          </w:tcPr>
          <w:p w14:paraId="1493CE2C"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 Hired</w:t>
            </w:r>
          </w:p>
        </w:tc>
      </w:tr>
      <w:tr w:rsidR="00C05C70" w:rsidRPr="00C05C70" w14:paraId="019058EC" w14:textId="77777777" w:rsidTr="00C05C70">
        <w:trPr>
          <w:trHeight w:val="322"/>
        </w:trPr>
        <w:tc>
          <w:tcPr>
            <w:tcW w:w="2683" w:type="dxa"/>
            <w:tcBorders>
              <w:top w:val="nil"/>
              <w:left w:val="nil"/>
              <w:bottom w:val="nil"/>
              <w:right w:val="nil"/>
            </w:tcBorders>
            <w:shd w:val="clear" w:color="000000" w:fill="FFFFFF"/>
            <w:noWrap/>
            <w:vAlign w:val="center"/>
            <w:hideMark/>
          </w:tcPr>
          <w:p w14:paraId="45F2AE39" w14:textId="77777777" w:rsidR="00C05C70" w:rsidRPr="00C05C70"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C05C70">
              <w:rPr>
                <w:rFonts w:ascii="Arial" w:eastAsia="Times New Roman" w:hAnsi="Arial" w:cs="Arial"/>
                <w:b/>
                <w:bCs/>
                <w:sz w:val="20"/>
                <w:szCs w:val="20"/>
                <w:lang w:eastAsia="en-GB"/>
              </w:rPr>
              <w:t>Female</w:t>
            </w:r>
          </w:p>
        </w:tc>
        <w:tc>
          <w:tcPr>
            <w:tcW w:w="2204" w:type="dxa"/>
            <w:tcBorders>
              <w:top w:val="nil"/>
              <w:left w:val="single" w:sz="8" w:space="0" w:color="auto"/>
              <w:bottom w:val="single" w:sz="8" w:space="0" w:color="auto"/>
              <w:right w:val="single" w:sz="8" w:space="0" w:color="auto"/>
            </w:tcBorders>
            <w:shd w:val="clear" w:color="000000" w:fill="FFFFFF"/>
            <w:noWrap/>
            <w:vAlign w:val="bottom"/>
            <w:hideMark/>
          </w:tcPr>
          <w:p w14:paraId="0A1294A1"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61.61%</w:t>
            </w:r>
          </w:p>
        </w:tc>
        <w:tc>
          <w:tcPr>
            <w:tcW w:w="997" w:type="dxa"/>
            <w:tcBorders>
              <w:top w:val="nil"/>
              <w:left w:val="nil"/>
              <w:bottom w:val="single" w:sz="8" w:space="0" w:color="auto"/>
              <w:right w:val="single" w:sz="8" w:space="0" w:color="auto"/>
            </w:tcBorders>
            <w:shd w:val="clear" w:color="000000" w:fill="FFFFFF"/>
            <w:noWrap/>
            <w:vAlign w:val="bottom"/>
            <w:hideMark/>
          </w:tcPr>
          <w:p w14:paraId="05DCA8C0"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61.86%</w:t>
            </w:r>
          </w:p>
        </w:tc>
        <w:tc>
          <w:tcPr>
            <w:tcW w:w="2382" w:type="dxa"/>
            <w:tcBorders>
              <w:top w:val="nil"/>
              <w:left w:val="nil"/>
              <w:bottom w:val="single" w:sz="8" w:space="0" w:color="auto"/>
              <w:right w:val="single" w:sz="8" w:space="0" w:color="auto"/>
            </w:tcBorders>
            <w:shd w:val="clear" w:color="000000" w:fill="FFFFFF"/>
            <w:noWrap/>
            <w:vAlign w:val="bottom"/>
            <w:hideMark/>
          </w:tcPr>
          <w:p w14:paraId="7D42936E"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59.28%</w:t>
            </w:r>
          </w:p>
        </w:tc>
        <w:tc>
          <w:tcPr>
            <w:tcW w:w="997" w:type="dxa"/>
            <w:tcBorders>
              <w:top w:val="nil"/>
              <w:left w:val="nil"/>
              <w:bottom w:val="single" w:sz="8" w:space="0" w:color="auto"/>
              <w:right w:val="single" w:sz="8" w:space="0" w:color="auto"/>
            </w:tcBorders>
            <w:shd w:val="clear" w:color="000000" w:fill="FFFFFF"/>
            <w:noWrap/>
            <w:vAlign w:val="bottom"/>
            <w:hideMark/>
          </w:tcPr>
          <w:p w14:paraId="7E1EE050"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61.90%</w:t>
            </w:r>
          </w:p>
        </w:tc>
      </w:tr>
      <w:tr w:rsidR="00C05C70" w:rsidRPr="00C05C70" w14:paraId="62FAC506" w14:textId="77777777" w:rsidTr="00C05C70">
        <w:trPr>
          <w:trHeight w:val="322"/>
        </w:trPr>
        <w:tc>
          <w:tcPr>
            <w:tcW w:w="2683" w:type="dxa"/>
            <w:tcBorders>
              <w:top w:val="nil"/>
              <w:left w:val="nil"/>
              <w:bottom w:val="nil"/>
              <w:right w:val="nil"/>
            </w:tcBorders>
            <w:shd w:val="clear" w:color="000000" w:fill="FFFFFF"/>
            <w:noWrap/>
            <w:vAlign w:val="center"/>
            <w:hideMark/>
          </w:tcPr>
          <w:p w14:paraId="19B012F4" w14:textId="77777777" w:rsidR="00C05C70" w:rsidRPr="00C05C70"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C05C70">
              <w:rPr>
                <w:rFonts w:ascii="Arial" w:eastAsia="Times New Roman" w:hAnsi="Arial" w:cs="Arial"/>
                <w:b/>
                <w:bCs/>
                <w:sz w:val="20"/>
                <w:szCs w:val="20"/>
                <w:lang w:eastAsia="en-GB"/>
              </w:rPr>
              <w:t>Male</w:t>
            </w:r>
          </w:p>
        </w:tc>
        <w:tc>
          <w:tcPr>
            <w:tcW w:w="2204" w:type="dxa"/>
            <w:tcBorders>
              <w:top w:val="nil"/>
              <w:left w:val="single" w:sz="8" w:space="0" w:color="auto"/>
              <w:bottom w:val="single" w:sz="8" w:space="0" w:color="auto"/>
              <w:right w:val="single" w:sz="8" w:space="0" w:color="auto"/>
            </w:tcBorders>
            <w:shd w:val="clear" w:color="000000" w:fill="FFFFFF"/>
            <w:noWrap/>
            <w:vAlign w:val="bottom"/>
            <w:hideMark/>
          </w:tcPr>
          <w:p w14:paraId="12D3DD7B"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33.47%</w:t>
            </w:r>
          </w:p>
        </w:tc>
        <w:tc>
          <w:tcPr>
            <w:tcW w:w="997" w:type="dxa"/>
            <w:tcBorders>
              <w:top w:val="nil"/>
              <w:left w:val="nil"/>
              <w:bottom w:val="single" w:sz="8" w:space="0" w:color="auto"/>
              <w:right w:val="single" w:sz="8" w:space="0" w:color="auto"/>
            </w:tcBorders>
            <w:shd w:val="clear" w:color="000000" w:fill="FFFFFF"/>
            <w:noWrap/>
            <w:vAlign w:val="bottom"/>
            <w:hideMark/>
          </w:tcPr>
          <w:p w14:paraId="64E4778F"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35.05%</w:t>
            </w:r>
          </w:p>
        </w:tc>
        <w:tc>
          <w:tcPr>
            <w:tcW w:w="2382" w:type="dxa"/>
            <w:tcBorders>
              <w:top w:val="nil"/>
              <w:left w:val="nil"/>
              <w:bottom w:val="single" w:sz="8" w:space="0" w:color="auto"/>
              <w:right w:val="single" w:sz="8" w:space="0" w:color="auto"/>
            </w:tcBorders>
            <w:shd w:val="clear" w:color="000000" w:fill="FFFFFF"/>
            <w:noWrap/>
            <w:vAlign w:val="bottom"/>
            <w:hideMark/>
          </w:tcPr>
          <w:p w14:paraId="2BCB902A"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34.54%</w:t>
            </w:r>
          </w:p>
        </w:tc>
        <w:tc>
          <w:tcPr>
            <w:tcW w:w="997" w:type="dxa"/>
            <w:tcBorders>
              <w:top w:val="nil"/>
              <w:left w:val="nil"/>
              <w:bottom w:val="single" w:sz="8" w:space="0" w:color="auto"/>
              <w:right w:val="single" w:sz="8" w:space="0" w:color="auto"/>
            </w:tcBorders>
            <w:shd w:val="clear" w:color="000000" w:fill="FFFFFF"/>
            <w:noWrap/>
            <w:vAlign w:val="bottom"/>
            <w:hideMark/>
          </w:tcPr>
          <w:p w14:paraId="3B6669EF"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32.54%</w:t>
            </w:r>
          </w:p>
        </w:tc>
      </w:tr>
      <w:tr w:rsidR="00C05C70" w:rsidRPr="00C05C70" w14:paraId="34DAD9EA" w14:textId="77777777" w:rsidTr="00C05C70">
        <w:trPr>
          <w:trHeight w:val="322"/>
        </w:trPr>
        <w:tc>
          <w:tcPr>
            <w:tcW w:w="2683" w:type="dxa"/>
            <w:tcBorders>
              <w:top w:val="nil"/>
              <w:left w:val="nil"/>
              <w:bottom w:val="nil"/>
              <w:right w:val="nil"/>
            </w:tcBorders>
            <w:shd w:val="clear" w:color="000000" w:fill="FFFFFF"/>
            <w:noWrap/>
            <w:vAlign w:val="center"/>
            <w:hideMark/>
          </w:tcPr>
          <w:p w14:paraId="496550CB" w14:textId="77777777" w:rsidR="00C05C70" w:rsidRPr="00C05C70"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C05C70">
              <w:rPr>
                <w:rFonts w:ascii="Arial" w:eastAsia="Times New Roman" w:hAnsi="Arial" w:cs="Arial"/>
                <w:b/>
                <w:bCs/>
                <w:sz w:val="20"/>
                <w:szCs w:val="20"/>
                <w:lang w:eastAsia="en-GB"/>
              </w:rPr>
              <w:t>Other</w:t>
            </w:r>
          </w:p>
        </w:tc>
        <w:tc>
          <w:tcPr>
            <w:tcW w:w="2204" w:type="dxa"/>
            <w:tcBorders>
              <w:top w:val="nil"/>
              <w:left w:val="single" w:sz="8" w:space="0" w:color="auto"/>
              <w:bottom w:val="single" w:sz="8" w:space="0" w:color="auto"/>
              <w:right w:val="single" w:sz="8" w:space="0" w:color="auto"/>
            </w:tcBorders>
            <w:shd w:val="clear" w:color="000000" w:fill="FFFFFF"/>
            <w:noWrap/>
            <w:vAlign w:val="bottom"/>
            <w:hideMark/>
          </w:tcPr>
          <w:p w14:paraId="4ED95EE0"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0.20%</w:t>
            </w:r>
          </w:p>
        </w:tc>
        <w:tc>
          <w:tcPr>
            <w:tcW w:w="997" w:type="dxa"/>
            <w:tcBorders>
              <w:top w:val="nil"/>
              <w:left w:val="nil"/>
              <w:bottom w:val="single" w:sz="8" w:space="0" w:color="auto"/>
              <w:right w:val="single" w:sz="8" w:space="0" w:color="auto"/>
            </w:tcBorders>
            <w:shd w:val="clear" w:color="000000" w:fill="FFFFFF"/>
            <w:noWrap/>
            <w:vAlign w:val="bottom"/>
            <w:hideMark/>
          </w:tcPr>
          <w:p w14:paraId="04199D22"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0%</w:t>
            </w:r>
          </w:p>
        </w:tc>
        <w:tc>
          <w:tcPr>
            <w:tcW w:w="2382" w:type="dxa"/>
            <w:tcBorders>
              <w:top w:val="nil"/>
              <w:left w:val="nil"/>
              <w:bottom w:val="single" w:sz="8" w:space="0" w:color="auto"/>
              <w:right w:val="single" w:sz="8" w:space="0" w:color="auto"/>
            </w:tcBorders>
            <w:shd w:val="clear" w:color="000000" w:fill="FFFFFF"/>
            <w:noWrap/>
            <w:vAlign w:val="bottom"/>
            <w:hideMark/>
          </w:tcPr>
          <w:p w14:paraId="65ADC816"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0.07%</w:t>
            </w:r>
          </w:p>
        </w:tc>
        <w:tc>
          <w:tcPr>
            <w:tcW w:w="997" w:type="dxa"/>
            <w:tcBorders>
              <w:top w:val="nil"/>
              <w:left w:val="nil"/>
              <w:bottom w:val="single" w:sz="8" w:space="0" w:color="auto"/>
              <w:right w:val="single" w:sz="8" w:space="0" w:color="auto"/>
            </w:tcBorders>
            <w:shd w:val="clear" w:color="000000" w:fill="FFFFFF"/>
            <w:noWrap/>
            <w:vAlign w:val="bottom"/>
            <w:hideMark/>
          </w:tcPr>
          <w:p w14:paraId="56E1F0AC"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0%</w:t>
            </w:r>
          </w:p>
        </w:tc>
      </w:tr>
      <w:tr w:rsidR="00C05C70" w:rsidRPr="00C05C70" w14:paraId="07F3E420" w14:textId="77777777" w:rsidTr="00C05C70">
        <w:trPr>
          <w:trHeight w:val="322"/>
        </w:trPr>
        <w:tc>
          <w:tcPr>
            <w:tcW w:w="2683" w:type="dxa"/>
            <w:tcBorders>
              <w:top w:val="nil"/>
              <w:left w:val="nil"/>
              <w:bottom w:val="nil"/>
              <w:right w:val="nil"/>
            </w:tcBorders>
            <w:shd w:val="clear" w:color="000000" w:fill="FFFFFF"/>
            <w:noWrap/>
            <w:vAlign w:val="center"/>
            <w:hideMark/>
          </w:tcPr>
          <w:p w14:paraId="4AE6C145" w14:textId="77777777" w:rsidR="00C05C70" w:rsidRPr="00C05C70"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C05C70">
              <w:rPr>
                <w:rFonts w:ascii="Arial" w:eastAsia="Times New Roman" w:hAnsi="Arial" w:cs="Arial"/>
                <w:b/>
                <w:bCs/>
                <w:sz w:val="20"/>
                <w:szCs w:val="20"/>
                <w:lang w:eastAsia="en-GB"/>
              </w:rPr>
              <w:t>Prefer not to say</w:t>
            </w:r>
          </w:p>
        </w:tc>
        <w:tc>
          <w:tcPr>
            <w:tcW w:w="2204" w:type="dxa"/>
            <w:tcBorders>
              <w:top w:val="nil"/>
              <w:left w:val="single" w:sz="8" w:space="0" w:color="auto"/>
              <w:bottom w:val="single" w:sz="8" w:space="0" w:color="auto"/>
              <w:right w:val="single" w:sz="8" w:space="0" w:color="auto"/>
            </w:tcBorders>
            <w:shd w:val="clear" w:color="000000" w:fill="FFFFFF"/>
            <w:noWrap/>
            <w:vAlign w:val="bottom"/>
            <w:hideMark/>
          </w:tcPr>
          <w:p w14:paraId="1191570D"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4.72%</w:t>
            </w:r>
          </w:p>
        </w:tc>
        <w:tc>
          <w:tcPr>
            <w:tcW w:w="997" w:type="dxa"/>
            <w:tcBorders>
              <w:top w:val="nil"/>
              <w:left w:val="nil"/>
              <w:bottom w:val="single" w:sz="8" w:space="0" w:color="auto"/>
              <w:right w:val="single" w:sz="8" w:space="0" w:color="auto"/>
            </w:tcBorders>
            <w:shd w:val="clear" w:color="000000" w:fill="FFFFFF"/>
            <w:noWrap/>
            <w:vAlign w:val="bottom"/>
            <w:hideMark/>
          </w:tcPr>
          <w:p w14:paraId="0FC53F2E"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3.09%</w:t>
            </w:r>
          </w:p>
        </w:tc>
        <w:tc>
          <w:tcPr>
            <w:tcW w:w="2382" w:type="dxa"/>
            <w:tcBorders>
              <w:top w:val="nil"/>
              <w:left w:val="nil"/>
              <w:bottom w:val="single" w:sz="8" w:space="0" w:color="auto"/>
              <w:right w:val="single" w:sz="8" w:space="0" w:color="auto"/>
            </w:tcBorders>
            <w:shd w:val="clear" w:color="000000" w:fill="FFFFFF"/>
            <w:noWrap/>
            <w:vAlign w:val="bottom"/>
            <w:hideMark/>
          </w:tcPr>
          <w:p w14:paraId="1D1576B2"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6.11%</w:t>
            </w:r>
          </w:p>
        </w:tc>
        <w:tc>
          <w:tcPr>
            <w:tcW w:w="997" w:type="dxa"/>
            <w:tcBorders>
              <w:top w:val="nil"/>
              <w:left w:val="nil"/>
              <w:bottom w:val="single" w:sz="8" w:space="0" w:color="auto"/>
              <w:right w:val="single" w:sz="8" w:space="0" w:color="auto"/>
            </w:tcBorders>
            <w:shd w:val="clear" w:color="000000" w:fill="FFFFFF"/>
            <w:noWrap/>
            <w:vAlign w:val="bottom"/>
            <w:hideMark/>
          </w:tcPr>
          <w:p w14:paraId="5B7739DE" w14:textId="77777777" w:rsidR="00C05C70" w:rsidRPr="00C05C70" w:rsidRDefault="00C05C70" w:rsidP="00C05C70">
            <w:pPr>
              <w:spacing w:after="0" w:line="240" w:lineRule="auto"/>
              <w:jc w:val="center"/>
              <w:rPr>
                <w:rFonts w:ascii="Arial" w:eastAsia="Times New Roman" w:hAnsi="Arial" w:cs="Arial"/>
                <w:sz w:val="20"/>
                <w:szCs w:val="20"/>
                <w:lang w:eastAsia="en-GB"/>
              </w:rPr>
            </w:pPr>
            <w:r w:rsidRPr="00C05C70">
              <w:rPr>
                <w:rFonts w:ascii="Arial" w:eastAsia="Times New Roman" w:hAnsi="Arial" w:cs="Arial"/>
                <w:sz w:val="20"/>
                <w:szCs w:val="20"/>
                <w:lang w:eastAsia="en-GB"/>
              </w:rPr>
              <w:t>5.56%</w:t>
            </w:r>
          </w:p>
        </w:tc>
      </w:tr>
    </w:tbl>
    <w:p w14:paraId="5CA000BB" w14:textId="77777777" w:rsidR="00C05C70" w:rsidRDefault="00C05C70" w:rsidP="00C05C70">
      <w:pPr>
        <w:tabs>
          <w:tab w:val="left" w:pos="567"/>
        </w:tabs>
        <w:jc w:val="both"/>
        <w:rPr>
          <w:rFonts w:cs="Arial"/>
          <w:b/>
          <w:bCs/>
        </w:rPr>
      </w:pPr>
    </w:p>
    <w:p w14:paraId="6A66D1F2" w14:textId="0C1DB319" w:rsidR="00C05C70" w:rsidRDefault="00C05C70" w:rsidP="00C05C70">
      <w:pPr>
        <w:tabs>
          <w:tab w:val="left" w:pos="567"/>
        </w:tabs>
        <w:jc w:val="both"/>
        <w:rPr>
          <w:rFonts w:cs="Arial"/>
          <w:b/>
          <w:bCs/>
        </w:rPr>
      </w:pPr>
      <w:r>
        <w:rPr>
          <w:noProof/>
          <w:lang w:eastAsia="en-GB"/>
        </w:rPr>
        <mc:AlternateContent>
          <mc:Choice Requires="wps">
            <w:drawing>
              <wp:anchor distT="45720" distB="45720" distL="114300" distR="114300" simplePos="0" relativeHeight="251660288" behindDoc="0" locked="0" layoutInCell="1" allowOverlap="1" wp14:anchorId="64BE14B2" wp14:editId="6A6C8026">
                <wp:simplePos x="0" y="0"/>
                <wp:positionH relativeFrom="margin">
                  <wp:posOffset>47625</wp:posOffset>
                </wp:positionH>
                <wp:positionV relativeFrom="paragraph">
                  <wp:posOffset>0</wp:posOffset>
                </wp:positionV>
                <wp:extent cx="5724525" cy="81915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19150"/>
                        </a:xfrm>
                        <a:prstGeom prst="rect">
                          <a:avLst/>
                        </a:prstGeom>
                        <a:solidFill>
                          <a:srgbClr val="FFFFFF"/>
                        </a:solidFill>
                        <a:ln w="9525">
                          <a:noFill/>
                          <a:miter lim="800000"/>
                          <a:headEnd/>
                          <a:tailEnd/>
                        </a:ln>
                      </wps:spPr>
                      <wps:txbx>
                        <w:txbxContent>
                          <w:p w14:paraId="6C749D19" w14:textId="16C21504" w:rsidR="00D15A6B" w:rsidRDefault="00D15A6B" w:rsidP="00C05C70">
                            <w:pPr>
                              <w:jc w:val="both"/>
                              <w:rPr>
                                <w:rFonts w:ascii="Arial" w:hAnsi="Arial" w:cs="Arial"/>
                              </w:rPr>
                            </w:pPr>
                            <w:r>
                              <w:rPr>
                                <w:rFonts w:ascii="Arial" w:hAnsi="Arial" w:cs="Arial"/>
                              </w:rPr>
                              <w:t>With focus nationally on women in STEM, the low levels of applications for posts and even lower numbers of successful men appointed</w:t>
                            </w:r>
                            <w:r w:rsidRPr="00412AD1">
                              <w:rPr>
                                <w:rFonts w:ascii="Arial" w:hAnsi="Arial" w:cs="Arial"/>
                              </w:rPr>
                              <w:t xml:space="preserve"> </w:t>
                            </w:r>
                            <w:r>
                              <w:rPr>
                                <w:rFonts w:ascii="Arial" w:hAnsi="Arial" w:cs="Arial"/>
                              </w:rPr>
                              <w:t>is notable.  This is mainly due to gender role segregation and interview panels are required to have a gender balance where possible.</w:t>
                            </w:r>
                          </w:p>
                          <w:p w14:paraId="50BBC9DB" w14:textId="77777777" w:rsidR="00D15A6B" w:rsidRDefault="00D15A6B" w:rsidP="00C05C70">
                            <w:pPr>
                              <w:jc w:val="center"/>
                              <w:rPr>
                                <w:rFonts w:ascii="Arial" w:hAnsi="Arial" w:cs="Arial"/>
                              </w:rPr>
                            </w:pPr>
                          </w:p>
                          <w:p w14:paraId="4F3BC77A" w14:textId="77777777" w:rsidR="00D15A6B" w:rsidRDefault="00D15A6B" w:rsidP="00C05C70">
                            <w:pPr>
                              <w:jc w:val="center"/>
                              <w:rPr>
                                <w:rFonts w:ascii="Arial" w:hAnsi="Arial" w:cs="Arial"/>
                              </w:rPr>
                            </w:pPr>
                          </w:p>
                          <w:p w14:paraId="436062E5" w14:textId="77777777" w:rsidR="00D15A6B" w:rsidRDefault="00D15A6B" w:rsidP="00C05C70">
                            <w:pPr>
                              <w:jc w:val="center"/>
                              <w:rPr>
                                <w:rFonts w:ascii="Arial" w:hAnsi="Arial" w:cs="Arial"/>
                              </w:rPr>
                            </w:pPr>
                          </w:p>
                          <w:p w14:paraId="63BEC148" w14:textId="77777777" w:rsidR="00D15A6B" w:rsidRDefault="00D15A6B" w:rsidP="00C05C70">
                            <w:pPr>
                              <w:jc w:val="center"/>
                              <w:rPr>
                                <w:rFonts w:ascii="Arial" w:hAnsi="Arial" w:cs="Arial"/>
                              </w:rPr>
                            </w:pPr>
                          </w:p>
                          <w:p w14:paraId="2809DC0C" w14:textId="77777777" w:rsidR="00D15A6B" w:rsidRDefault="00D15A6B" w:rsidP="00C05C70">
                            <w:pPr>
                              <w:jc w:val="center"/>
                              <w:rPr>
                                <w:rFonts w:ascii="Arial" w:hAnsi="Arial" w:cs="Arial"/>
                              </w:rPr>
                            </w:pPr>
                          </w:p>
                          <w:p w14:paraId="1D4B79A0" w14:textId="77777777" w:rsidR="00D15A6B" w:rsidRDefault="00D15A6B" w:rsidP="00C05C70">
                            <w:pPr>
                              <w:jc w:val="center"/>
                              <w:rPr>
                                <w:rFonts w:ascii="Arial" w:hAnsi="Arial" w:cs="Arial"/>
                              </w:rPr>
                            </w:pPr>
                          </w:p>
                          <w:p w14:paraId="7385AA9E" w14:textId="77777777" w:rsidR="00D15A6B" w:rsidRDefault="00D15A6B" w:rsidP="00C05C70">
                            <w:pPr>
                              <w:jc w:val="center"/>
                              <w:rPr>
                                <w:rFonts w:ascii="Arial" w:hAnsi="Arial" w:cs="Arial"/>
                              </w:rPr>
                            </w:pPr>
                          </w:p>
                          <w:p w14:paraId="69EF51C7" w14:textId="77777777" w:rsidR="00D15A6B" w:rsidRDefault="00D15A6B" w:rsidP="00C05C70">
                            <w:pPr>
                              <w:jc w:val="center"/>
                              <w:rPr>
                                <w:rFonts w:ascii="Arial" w:hAnsi="Arial" w:cs="Arial"/>
                              </w:rPr>
                            </w:pPr>
                          </w:p>
                          <w:p w14:paraId="1D212C2B" w14:textId="77777777" w:rsidR="00D15A6B" w:rsidRDefault="00D15A6B" w:rsidP="00C05C70">
                            <w:pPr>
                              <w:jc w:val="center"/>
                              <w:rPr>
                                <w:rFonts w:ascii="Arial" w:hAnsi="Arial" w:cs="Arial"/>
                              </w:rPr>
                            </w:pPr>
                          </w:p>
                          <w:p w14:paraId="1CA81E2D" w14:textId="77777777" w:rsidR="00D15A6B" w:rsidRDefault="00D15A6B" w:rsidP="00C05C70">
                            <w:pPr>
                              <w:jc w:val="center"/>
                              <w:rPr>
                                <w:rFonts w:ascii="Arial" w:hAnsi="Arial" w:cs="Arial"/>
                              </w:rPr>
                            </w:pPr>
                          </w:p>
                          <w:p w14:paraId="789A72CB" w14:textId="77777777" w:rsidR="00D15A6B" w:rsidRDefault="00D15A6B" w:rsidP="00C05C70">
                            <w:pPr>
                              <w:jc w:val="center"/>
                              <w:rPr>
                                <w:rFonts w:ascii="Arial" w:hAnsi="Arial" w:cs="Arial"/>
                              </w:rPr>
                            </w:pPr>
                          </w:p>
                          <w:p w14:paraId="5832DCC4" w14:textId="77777777" w:rsidR="00D15A6B" w:rsidRDefault="00D15A6B" w:rsidP="00C05C70">
                            <w:pPr>
                              <w:jc w:val="center"/>
                              <w:rPr>
                                <w:rFonts w:ascii="Arial" w:hAnsi="Arial" w:cs="Arial"/>
                              </w:rPr>
                            </w:pPr>
                          </w:p>
                          <w:p w14:paraId="324C3155" w14:textId="77777777" w:rsidR="00D15A6B" w:rsidRDefault="00D15A6B" w:rsidP="00C05C70">
                            <w:pPr>
                              <w:jc w:val="center"/>
                              <w:rPr>
                                <w:rFonts w:ascii="Arial" w:hAnsi="Arial" w:cs="Arial"/>
                              </w:rPr>
                            </w:pPr>
                          </w:p>
                          <w:p w14:paraId="300D5376" w14:textId="77777777" w:rsidR="00D15A6B" w:rsidRDefault="00D15A6B" w:rsidP="00C05C70">
                            <w:pPr>
                              <w:jc w:val="center"/>
                              <w:rPr>
                                <w:rFonts w:ascii="Arial" w:hAnsi="Arial" w:cs="Arial"/>
                              </w:rPr>
                            </w:pPr>
                          </w:p>
                          <w:p w14:paraId="0A479795" w14:textId="77777777" w:rsidR="00D15A6B" w:rsidRDefault="00D15A6B" w:rsidP="00C05C70">
                            <w:pPr>
                              <w:jc w:val="center"/>
                              <w:rPr>
                                <w:rFonts w:ascii="Arial" w:hAnsi="Arial" w:cs="Arial"/>
                              </w:rPr>
                            </w:pPr>
                          </w:p>
                          <w:p w14:paraId="778EEE11" w14:textId="77777777" w:rsidR="00D15A6B" w:rsidRDefault="00D15A6B" w:rsidP="00C05C70">
                            <w:pPr>
                              <w:jc w:val="center"/>
                              <w:rPr>
                                <w:rFonts w:ascii="Arial" w:hAnsi="Arial" w:cs="Arial"/>
                              </w:rPr>
                            </w:pPr>
                          </w:p>
                          <w:p w14:paraId="414FF232" w14:textId="77777777" w:rsidR="00D15A6B" w:rsidRDefault="00D15A6B" w:rsidP="00C05C70">
                            <w:pPr>
                              <w:jc w:val="center"/>
                              <w:rPr>
                                <w:rFonts w:ascii="Arial" w:hAnsi="Arial" w:cs="Arial"/>
                              </w:rPr>
                            </w:pPr>
                          </w:p>
                          <w:p w14:paraId="330B30EC" w14:textId="77777777" w:rsidR="00D15A6B" w:rsidRDefault="00D15A6B" w:rsidP="00C05C70">
                            <w:pPr>
                              <w:jc w:val="center"/>
                              <w:rPr>
                                <w:rFonts w:ascii="Arial" w:hAnsi="Arial" w:cs="Arial"/>
                              </w:rPr>
                            </w:pPr>
                          </w:p>
                          <w:p w14:paraId="4F608F85" w14:textId="77777777" w:rsidR="00D15A6B" w:rsidRDefault="00D15A6B" w:rsidP="00C05C70">
                            <w:pPr>
                              <w:jc w:val="center"/>
                              <w:rPr>
                                <w:rFonts w:ascii="Arial" w:hAnsi="Arial" w:cs="Arial"/>
                              </w:rPr>
                            </w:pPr>
                          </w:p>
                          <w:p w14:paraId="466ECD96" w14:textId="77777777" w:rsidR="00D15A6B" w:rsidRDefault="00D15A6B" w:rsidP="00C05C70">
                            <w:pPr>
                              <w:jc w:val="center"/>
                              <w:rPr>
                                <w:rFonts w:ascii="Arial" w:hAnsi="Arial" w:cs="Arial"/>
                              </w:rPr>
                            </w:pPr>
                          </w:p>
                          <w:p w14:paraId="23D1DF64" w14:textId="77777777" w:rsidR="00D15A6B" w:rsidRPr="00461BF8" w:rsidRDefault="00D15A6B" w:rsidP="00C05C70">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E14B2" id="_x0000_t202" coordsize="21600,21600" o:spt="202" path="m,l,21600r21600,l21600,xe">
                <v:stroke joinstyle="miter"/>
                <v:path gradientshapeok="t" o:connecttype="rect"/>
              </v:shapetype>
              <v:shape id="Text Box 2" o:spid="_x0000_s1026" type="#_x0000_t202" style="position:absolute;left:0;text-align:left;margin-left:3.75pt;margin-top:0;width:450.75pt;height:6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" stroked="f">
                <v:textbox>
                  <w:txbxContent>
                    <w:p w14:paraId="6C749D19" w14:textId="16C21504" w:rsidR="00D15A6B" w:rsidRDefault="00D15A6B" w:rsidP="00C05C70">
                      <w:pPr>
                        <w:jc w:val="both"/>
                        <w:rPr>
                          <w:rFonts w:ascii="Arial" w:hAnsi="Arial" w:cs="Arial"/>
                        </w:rPr>
                      </w:pPr>
                      <w:r>
                        <w:rPr>
                          <w:rFonts w:ascii="Arial" w:hAnsi="Arial" w:cs="Arial"/>
                        </w:rPr>
                        <w:t>With focus nationally on women in STEM, the low levels of applications for posts and even lower numbers of successful men appointed</w:t>
                      </w:r>
                      <w:r w:rsidRPr="00412AD1">
                        <w:rPr>
                          <w:rFonts w:ascii="Arial" w:hAnsi="Arial" w:cs="Arial"/>
                        </w:rPr>
                        <w:t xml:space="preserve"> </w:t>
                      </w:r>
                      <w:r>
                        <w:rPr>
                          <w:rFonts w:ascii="Arial" w:hAnsi="Arial" w:cs="Arial"/>
                        </w:rPr>
                        <w:t>is notable.  This is mainly due to gender role segregation and interview panels are required to have a gender balance where possible.</w:t>
                      </w:r>
                    </w:p>
                    <w:p w14:paraId="50BBC9DB" w14:textId="77777777" w:rsidR="00D15A6B" w:rsidRDefault="00D15A6B" w:rsidP="00C05C70">
                      <w:pPr>
                        <w:jc w:val="center"/>
                        <w:rPr>
                          <w:rFonts w:ascii="Arial" w:hAnsi="Arial" w:cs="Arial"/>
                        </w:rPr>
                      </w:pPr>
                    </w:p>
                    <w:p w14:paraId="4F3BC77A" w14:textId="77777777" w:rsidR="00D15A6B" w:rsidRDefault="00D15A6B" w:rsidP="00C05C70">
                      <w:pPr>
                        <w:jc w:val="center"/>
                        <w:rPr>
                          <w:rFonts w:ascii="Arial" w:hAnsi="Arial" w:cs="Arial"/>
                        </w:rPr>
                      </w:pPr>
                    </w:p>
                    <w:p w14:paraId="436062E5" w14:textId="77777777" w:rsidR="00D15A6B" w:rsidRDefault="00D15A6B" w:rsidP="00C05C70">
                      <w:pPr>
                        <w:jc w:val="center"/>
                        <w:rPr>
                          <w:rFonts w:ascii="Arial" w:hAnsi="Arial" w:cs="Arial"/>
                        </w:rPr>
                      </w:pPr>
                    </w:p>
                    <w:p w14:paraId="63BEC148" w14:textId="77777777" w:rsidR="00D15A6B" w:rsidRDefault="00D15A6B" w:rsidP="00C05C70">
                      <w:pPr>
                        <w:jc w:val="center"/>
                        <w:rPr>
                          <w:rFonts w:ascii="Arial" w:hAnsi="Arial" w:cs="Arial"/>
                        </w:rPr>
                      </w:pPr>
                    </w:p>
                    <w:p w14:paraId="2809DC0C" w14:textId="77777777" w:rsidR="00D15A6B" w:rsidRDefault="00D15A6B" w:rsidP="00C05C70">
                      <w:pPr>
                        <w:jc w:val="center"/>
                        <w:rPr>
                          <w:rFonts w:ascii="Arial" w:hAnsi="Arial" w:cs="Arial"/>
                        </w:rPr>
                      </w:pPr>
                    </w:p>
                    <w:p w14:paraId="1D4B79A0" w14:textId="77777777" w:rsidR="00D15A6B" w:rsidRDefault="00D15A6B" w:rsidP="00C05C70">
                      <w:pPr>
                        <w:jc w:val="center"/>
                        <w:rPr>
                          <w:rFonts w:ascii="Arial" w:hAnsi="Arial" w:cs="Arial"/>
                        </w:rPr>
                      </w:pPr>
                    </w:p>
                    <w:p w14:paraId="7385AA9E" w14:textId="77777777" w:rsidR="00D15A6B" w:rsidRDefault="00D15A6B" w:rsidP="00C05C70">
                      <w:pPr>
                        <w:jc w:val="center"/>
                        <w:rPr>
                          <w:rFonts w:ascii="Arial" w:hAnsi="Arial" w:cs="Arial"/>
                        </w:rPr>
                      </w:pPr>
                    </w:p>
                    <w:p w14:paraId="69EF51C7" w14:textId="77777777" w:rsidR="00D15A6B" w:rsidRDefault="00D15A6B" w:rsidP="00C05C70">
                      <w:pPr>
                        <w:jc w:val="center"/>
                        <w:rPr>
                          <w:rFonts w:ascii="Arial" w:hAnsi="Arial" w:cs="Arial"/>
                        </w:rPr>
                      </w:pPr>
                    </w:p>
                    <w:p w14:paraId="1D212C2B" w14:textId="77777777" w:rsidR="00D15A6B" w:rsidRDefault="00D15A6B" w:rsidP="00C05C70">
                      <w:pPr>
                        <w:jc w:val="center"/>
                        <w:rPr>
                          <w:rFonts w:ascii="Arial" w:hAnsi="Arial" w:cs="Arial"/>
                        </w:rPr>
                      </w:pPr>
                    </w:p>
                    <w:p w14:paraId="1CA81E2D" w14:textId="77777777" w:rsidR="00D15A6B" w:rsidRDefault="00D15A6B" w:rsidP="00C05C70">
                      <w:pPr>
                        <w:jc w:val="center"/>
                        <w:rPr>
                          <w:rFonts w:ascii="Arial" w:hAnsi="Arial" w:cs="Arial"/>
                        </w:rPr>
                      </w:pPr>
                    </w:p>
                    <w:p w14:paraId="789A72CB" w14:textId="77777777" w:rsidR="00D15A6B" w:rsidRDefault="00D15A6B" w:rsidP="00C05C70">
                      <w:pPr>
                        <w:jc w:val="center"/>
                        <w:rPr>
                          <w:rFonts w:ascii="Arial" w:hAnsi="Arial" w:cs="Arial"/>
                        </w:rPr>
                      </w:pPr>
                    </w:p>
                    <w:p w14:paraId="5832DCC4" w14:textId="77777777" w:rsidR="00D15A6B" w:rsidRDefault="00D15A6B" w:rsidP="00C05C70">
                      <w:pPr>
                        <w:jc w:val="center"/>
                        <w:rPr>
                          <w:rFonts w:ascii="Arial" w:hAnsi="Arial" w:cs="Arial"/>
                        </w:rPr>
                      </w:pPr>
                    </w:p>
                    <w:p w14:paraId="324C3155" w14:textId="77777777" w:rsidR="00D15A6B" w:rsidRDefault="00D15A6B" w:rsidP="00C05C70">
                      <w:pPr>
                        <w:jc w:val="center"/>
                        <w:rPr>
                          <w:rFonts w:ascii="Arial" w:hAnsi="Arial" w:cs="Arial"/>
                        </w:rPr>
                      </w:pPr>
                    </w:p>
                    <w:p w14:paraId="300D5376" w14:textId="77777777" w:rsidR="00D15A6B" w:rsidRDefault="00D15A6B" w:rsidP="00C05C70">
                      <w:pPr>
                        <w:jc w:val="center"/>
                        <w:rPr>
                          <w:rFonts w:ascii="Arial" w:hAnsi="Arial" w:cs="Arial"/>
                        </w:rPr>
                      </w:pPr>
                    </w:p>
                    <w:p w14:paraId="0A479795" w14:textId="77777777" w:rsidR="00D15A6B" w:rsidRDefault="00D15A6B" w:rsidP="00C05C70">
                      <w:pPr>
                        <w:jc w:val="center"/>
                        <w:rPr>
                          <w:rFonts w:ascii="Arial" w:hAnsi="Arial" w:cs="Arial"/>
                        </w:rPr>
                      </w:pPr>
                    </w:p>
                    <w:p w14:paraId="778EEE11" w14:textId="77777777" w:rsidR="00D15A6B" w:rsidRDefault="00D15A6B" w:rsidP="00C05C70">
                      <w:pPr>
                        <w:jc w:val="center"/>
                        <w:rPr>
                          <w:rFonts w:ascii="Arial" w:hAnsi="Arial" w:cs="Arial"/>
                        </w:rPr>
                      </w:pPr>
                    </w:p>
                    <w:p w14:paraId="414FF232" w14:textId="77777777" w:rsidR="00D15A6B" w:rsidRDefault="00D15A6B" w:rsidP="00C05C70">
                      <w:pPr>
                        <w:jc w:val="center"/>
                        <w:rPr>
                          <w:rFonts w:ascii="Arial" w:hAnsi="Arial" w:cs="Arial"/>
                        </w:rPr>
                      </w:pPr>
                    </w:p>
                    <w:p w14:paraId="330B30EC" w14:textId="77777777" w:rsidR="00D15A6B" w:rsidRDefault="00D15A6B" w:rsidP="00C05C70">
                      <w:pPr>
                        <w:jc w:val="center"/>
                        <w:rPr>
                          <w:rFonts w:ascii="Arial" w:hAnsi="Arial" w:cs="Arial"/>
                        </w:rPr>
                      </w:pPr>
                    </w:p>
                    <w:p w14:paraId="4F608F85" w14:textId="77777777" w:rsidR="00D15A6B" w:rsidRDefault="00D15A6B" w:rsidP="00C05C70">
                      <w:pPr>
                        <w:jc w:val="center"/>
                        <w:rPr>
                          <w:rFonts w:ascii="Arial" w:hAnsi="Arial" w:cs="Arial"/>
                        </w:rPr>
                      </w:pPr>
                    </w:p>
                    <w:p w14:paraId="466ECD96" w14:textId="77777777" w:rsidR="00D15A6B" w:rsidRDefault="00D15A6B" w:rsidP="00C05C70">
                      <w:pPr>
                        <w:jc w:val="center"/>
                        <w:rPr>
                          <w:rFonts w:ascii="Arial" w:hAnsi="Arial" w:cs="Arial"/>
                        </w:rPr>
                      </w:pPr>
                    </w:p>
                    <w:p w14:paraId="23D1DF64" w14:textId="77777777" w:rsidR="00D15A6B" w:rsidRPr="00461BF8" w:rsidRDefault="00D15A6B" w:rsidP="00C05C70">
                      <w:pPr>
                        <w:jc w:val="center"/>
                        <w:rPr>
                          <w:rFonts w:ascii="Arial" w:hAnsi="Arial" w:cs="Arial"/>
                        </w:rPr>
                      </w:pPr>
                    </w:p>
                  </w:txbxContent>
                </v:textbox>
                <w10:wrap type="square" anchorx="margin"/>
              </v:shape>
            </w:pict>
          </mc:Fallback>
        </mc:AlternateContent>
      </w:r>
    </w:p>
    <w:tbl>
      <w:tblPr>
        <w:tblW w:w="9079" w:type="dxa"/>
        <w:tblInd w:w="-540" w:type="dxa"/>
        <w:tblLook w:val="04A0" w:firstRow="1" w:lastRow="0" w:firstColumn="1" w:lastColumn="0" w:noHBand="0" w:noVBand="1"/>
      </w:tblPr>
      <w:tblGrid>
        <w:gridCol w:w="2708"/>
        <w:gridCol w:w="2271"/>
        <w:gridCol w:w="943"/>
        <w:gridCol w:w="2254"/>
        <w:gridCol w:w="944"/>
      </w:tblGrid>
      <w:tr w:rsidR="00C05C70" w:rsidRPr="00590342" w14:paraId="642DC4B9" w14:textId="77777777" w:rsidTr="00C05C70">
        <w:trPr>
          <w:trHeight w:val="270"/>
        </w:trPr>
        <w:tc>
          <w:tcPr>
            <w:tcW w:w="2667" w:type="dxa"/>
            <w:tcBorders>
              <w:top w:val="nil"/>
              <w:left w:val="nil"/>
              <w:bottom w:val="nil"/>
              <w:right w:val="nil"/>
            </w:tcBorders>
            <w:shd w:val="clear" w:color="000000" w:fill="FFFFFF"/>
            <w:noWrap/>
            <w:vAlign w:val="bottom"/>
            <w:hideMark/>
          </w:tcPr>
          <w:p w14:paraId="05910EF4" w14:textId="77777777" w:rsidR="00C05C70" w:rsidRPr="00590342" w:rsidRDefault="00C05C70" w:rsidP="00C05C70">
            <w:pPr>
              <w:spacing w:after="0" w:line="240" w:lineRule="auto"/>
              <w:rPr>
                <w:rFonts w:ascii="Arial" w:eastAsia="Times New Roman" w:hAnsi="Arial" w:cs="Arial"/>
                <w:sz w:val="20"/>
                <w:szCs w:val="20"/>
                <w:lang w:eastAsia="en-GB"/>
              </w:rPr>
            </w:pPr>
            <w:r w:rsidRPr="00590342">
              <w:rPr>
                <w:rFonts w:ascii="Arial" w:eastAsia="Times New Roman" w:hAnsi="Arial" w:cs="Arial"/>
                <w:sz w:val="20"/>
                <w:szCs w:val="20"/>
                <w:lang w:eastAsia="en-GB"/>
              </w:rPr>
              <w:t> </w:t>
            </w:r>
          </w:p>
        </w:tc>
        <w:tc>
          <w:tcPr>
            <w:tcW w:w="3214" w:type="dxa"/>
            <w:gridSpan w:val="2"/>
            <w:tcBorders>
              <w:top w:val="nil"/>
              <w:left w:val="nil"/>
              <w:bottom w:val="single" w:sz="8" w:space="0" w:color="auto"/>
              <w:right w:val="nil"/>
            </w:tcBorders>
            <w:shd w:val="clear" w:color="000000" w:fill="FFFFFF"/>
            <w:noWrap/>
            <w:vAlign w:val="bottom"/>
            <w:hideMark/>
          </w:tcPr>
          <w:p w14:paraId="28F7588B"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2016/17</w:t>
            </w:r>
          </w:p>
        </w:tc>
        <w:tc>
          <w:tcPr>
            <w:tcW w:w="3198" w:type="dxa"/>
            <w:gridSpan w:val="2"/>
            <w:tcBorders>
              <w:top w:val="nil"/>
              <w:left w:val="nil"/>
              <w:bottom w:val="single" w:sz="8" w:space="0" w:color="auto"/>
              <w:right w:val="nil"/>
            </w:tcBorders>
            <w:shd w:val="clear" w:color="000000" w:fill="FFFFFF"/>
            <w:noWrap/>
            <w:vAlign w:val="bottom"/>
            <w:hideMark/>
          </w:tcPr>
          <w:p w14:paraId="340CA54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2017/18</w:t>
            </w:r>
          </w:p>
        </w:tc>
      </w:tr>
      <w:tr w:rsidR="00C05C70" w:rsidRPr="00590342" w14:paraId="5C72E789" w14:textId="77777777" w:rsidTr="00C05C70">
        <w:trPr>
          <w:trHeight w:val="375"/>
        </w:trPr>
        <w:tc>
          <w:tcPr>
            <w:tcW w:w="2667" w:type="dxa"/>
            <w:tcBorders>
              <w:top w:val="nil"/>
              <w:left w:val="nil"/>
              <w:bottom w:val="nil"/>
              <w:right w:val="nil"/>
            </w:tcBorders>
            <w:shd w:val="clear" w:color="000000" w:fill="FFFFFF"/>
            <w:noWrap/>
            <w:vAlign w:val="center"/>
            <w:hideMark/>
          </w:tcPr>
          <w:p w14:paraId="4AE0D9ED" w14:textId="77777777" w:rsidR="00C05C70" w:rsidRPr="00590342" w:rsidRDefault="00C05C70" w:rsidP="00C05C70">
            <w:pPr>
              <w:spacing w:after="0" w:line="240" w:lineRule="auto"/>
              <w:ind w:firstLineChars="200" w:firstLine="562"/>
              <w:jc w:val="right"/>
              <w:rPr>
                <w:rFonts w:ascii="Arial" w:eastAsia="Times New Roman" w:hAnsi="Arial" w:cs="Arial"/>
                <w:b/>
                <w:bCs/>
                <w:color w:val="1F4E78"/>
                <w:sz w:val="28"/>
                <w:szCs w:val="28"/>
                <w:lang w:eastAsia="en-GB"/>
              </w:rPr>
            </w:pPr>
            <w:r w:rsidRPr="00590342">
              <w:rPr>
                <w:rFonts w:ascii="Arial" w:eastAsia="Times New Roman" w:hAnsi="Arial" w:cs="Arial"/>
                <w:b/>
                <w:bCs/>
                <w:color w:val="1F4E78"/>
                <w:sz w:val="28"/>
                <w:szCs w:val="28"/>
                <w:lang w:eastAsia="en-GB"/>
              </w:rPr>
              <w:t>Ethnicity/Race</w:t>
            </w:r>
          </w:p>
        </w:tc>
        <w:tc>
          <w:tcPr>
            <w:tcW w:w="2271" w:type="dxa"/>
            <w:tcBorders>
              <w:top w:val="nil"/>
              <w:left w:val="single" w:sz="8" w:space="0" w:color="auto"/>
              <w:bottom w:val="single" w:sz="8" w:space="0" w:color="auto"/>
              <w:right w:val="single" w:sz="8" w:space="0" w:color="auto"/>
            </w:tcBorders>
            <w:shd w:val="clear" w:color="000000" w:fill="D9D9D9"/>
            <w:noWrap/>
            <w:vAlign w:val="bottom"/>
            <w:hideMark/>
          </w:tcPr>
          <w:p w14:paraId="2F15487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943" w:type="dxa"/>
            <w:tcBorders>
              <w:top w:val="nil"/>
              <w:left w:val="nil"/>
              <w:bottom w:val="single" w:sz="8" w:space="0" w:color="auto"/>
              <w:right w:val="single" w:sz="8" w:space="0" w:color="auto"/>
            </w:tcBorders>
            <w:shd w:val="clear" w:color="000000" w:fill="D9D9D9"/>
            <w:noWrap/>
            <w:vAlign w:val="bottom"/>
            <w:hideMark/>
          </w:tcPr>
          <w:p w14:paraId="5E88EDB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c>
          <w:tcPr>
            <w:tcW w:w="2254" w:type="dxa"/>
            <w:tcBorders>
              <w:top w:val="nil"/>
              <w:left w:val="nil"/>
              <w:bottom w:val="single" w:sz="8" w:space="0" w:color="auto"/>
              <w:right w:val="single" w:sz="8" w:space="0" w:color="auto"/>
            </w:tcBorders>
            <w:shd w:val="clear" w:color="000000" w:fill="D9D9D9"/>
            <w:noWrap/>
            <w:vAlign w:val="bottom"/>
            <w:hideMark/>
          </w:tcPr>
          <w:p w14:paraId="461571E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944" w:type="dxa"/>
            <w:tcBorders>
              <w:top w:val="nil"/>
              <w:left w:val="nil"/>
              <w:bottom w:val="single" w:sz="8" w:space="0" w:color="auto"/>
              <w:right w:val="single" w:sz="8" w:space="0" w:color="auto"/>
            </w:tcBorders>
            <w:shd w:val="clear" w:color="000000" w:fill="D9D9D9"/>
            <w:noWrap/>
            <w:vAlign w:val="bottom"/>
            <w:hideMark/>
          </w:tcPr>
          <w:p w14:paraId="3FC0A47B"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r>
      <w:tr w:rsidR="00C05C70" w:rsidRPr="00590342" w14:paraId="0CBFC80B" w14:textId="77777777" w:rsidTr="00C05C70">
        <w:trPr>
          <w:trHeight w:val="270"/>
        </w:trPr>
        <w:tc>
          <w:tcPr>
            <w:tcW w:w="2667" w:type="dxa"/>
            <w:tcBorders>
              <w:top w:val="nil"/>
              <w:left w:val="nil"/>
              <w:bottom w:val="nil"/>
              <w:right w:val="nil"/>
            </w:tcBorders>
            <w:shd w:val="clear" w:color="000000" w:fill="FFFFFF"/>
            <w:noWrap/>
            <w:vAlign w:val="center"/>
            <w:hideMark/>
          </w:tcPr>
          <w:p w14:paraId="3F295F57"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White Other</w:t>
            </w:r>
          </w:p>
        </w:tc>
        <w:tc>
          <w:tcPr>
            <w:tcW w:w="2271" w:type="dxa"/>
            <w:tcBorders>
              <w:top w:val="nil"/>
              <w:left w:val="single" w:sz="8" w:space="0" w:color="auto"/>
              <w:bottom w:val="single" w:sz="8" w:space="0" w:color="auto"/>
              <w:right w:val="single" w:sz="8" w:space="0" w:color="auto"/>
            </w:tcBorders>
            <w:shd w:val="clear" w:color="000000" w:fill="FFFFFF"/>
            <w:noWrap/>
            <w:vAlign w:val="bottom"/>
            <w:hideMark/>
          </w:tcPr>
          <w:p w14:paraId="313B6E03"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17.07%</w:t>
            </w:r>
          </w:p>
        </w:tc>
        <w:tc>
          <w:tcPr>
            <w:tcW w:w="943" w:type="dxa"/>
            <w:tcBorders>
              <w:top w:val="nil"/>
              <w:left w:val="nil"/>
              <w:bottom w:val="single" w:sz="8" w:space="0" w:color="auto"/>
              <w:right w:val="single" w:sz="8" w:space="0" w:color="auto"/>
            </w:tcBorders>
            <w:shd w:val="clear" w:color="000000" w:fill="FFFFFF"/>
            <w:noWrap/>
            <w:vAlign w:val="bottom"/>
            <w:hideMark/>
          </w:tcPr>
          <w:p w14:paraId="4FF84806"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11.34%</w:t>
            </w:r>
          </w:p>
        </w:tc>
        <w:tc>
          <w:tcPr>
            <w:tcW w:w="2254" w:type="dxa"/>
            <w:tcBorders>
              <w:top w:val="nil"/>
              <w:left w:val="nil"/>
              <w:bottom w:val="single" w:sz="8" w:space="0" w:color="auto"/>
              <w:right w:val="single" w:sz="8" w:space="0" w:color="auto"/>
            </w:tcBorders>
            <w:shd w:val="clear" w:color="000000" w:fill="FFFFFF"/>
            <w:noWrap/>
            <w:vAlign w:val="bottom"/>
            <w:hideMark/>
          </w:tcPr>
          <w:p w14:paraId="02EFED58"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18.88%</w:t>
            </w:r>
          </w:p>
        </w:tc>
        <w:tc>
          <w:tcPr>
            <w:tcW w:w="944" w:type="dxa"/>
            <w:tcBorders>
              <w:top w:val="nil"/>
              <w:left w:val="nil"/>
              <w:bottom w:val="single" w:sz="8" w:space="0" w:color="auto"/>
              <w:right w:val="single" w:sz="8" w:space="0" w:color="auto"/>
            </w:tcBorders>
            <w:shd w:val="clear" w:color="000000" w:fill="FFFFFF"/>
            <w:noWrap/>
            <w:vAlign w:val="bottom"/>
            <w:hideMark/>
          </w:tcPr>
          <w:p w14:paraId="4970F04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19.05%</w:t>
            </w:r>
          </w:p>
        </w:tc>
      </w:tr>
      <w:tr w:rsidR="00C05C70" w:rsidRPr="00590342" w14:paraId="0BD2DFA5" w14:textId="77777777" w:rsidTr="00C05C70">
        <w:trPr>
          <w:trHeight w:val="270"/>
        </w:trPr>
        <w:tc>
          <w:tcPr>
            <w:tcW w:w="2667" w:type="dxa"/>
            <w:tcBorders>
              <w:top w:val="nil"/>
              <w:left w:val="nil"/>
              <w:bottom w:val="nil"/>
              <w:right w:val="nil"/>
            </w:tcBorders>
            <w:shd w:val="clear" w:color="000000" w:fill="FFFFFF"/>
            <w:noWrap/>
            <w:vAlign w:val="center"/>
            <w:hideMark/>
          </w:tcPr>
          <w:p w14:paraId="346A0119"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White Scottish</w:t>
            </w:r>
          </w:p>
        </w:tc>
        <w:tc>
          <w:tcPr>
            <w:tcW w:w="2271" w:type="dxa"/>
            <w:tcBorders>
              <w:top w:val="nil"/>
              <w:left w:val="single" w:sz="8" w:space="0" w:color="auto"/>
              <w:bottom w:val="single" w:sz="8" w:space="0" w:color="auto"/>
              <w:right w:val="single" w:sz="8" w:space="0" w:color="auto"/>
            </w:tcBorders>
            <w:shd w:val="clear" w:color="000000" w:fill="FFFFFF"/>
            <w:noWrap/>
            <w:vAlign w:val="bottom"/>
            <w:hideMark/>
          </w:tcPr>
          <w:p w14:paraId="61B8F146"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72.06%</w:t>
            </w:r>
          </w:p>
        </w:tc>
        <w:tc>
          <w:tcPr>
            <w:tcW w:w="943" w:type="dxa"/>
            <w:tcBorders>
              <w:top w:val="nil"/>
              <w:left w:val="nil"/>
              <w:bottom w:val="single" w:sz="8" w:space="0" w:color="auto"/>
              <w:right w:val="single" w:sz="8" w:space="0" w:color="auto"/>
            </w:tcBorders>
            <w:shd w:val="clear" w:color="000000" w:fill="FFFFFF"/>
            <w:noWrap/>
            <w:vAlign w:val="bottom"/>
            <w:hideMark/>
          </w:tcPr>
          <w:p w14:paraId="0F0CF86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83.51%</w:t>
            </w:r>
          </w:p>
        </w:tc>
        <w:tc>
          <w:tcPr>
            <w:tcW w:w="2254" w:type="dxa"/>
            <w:tcBorders>
              <w:top w:val="nil"/>
              <w:left w:val="nil"/>
              <w:bottom w:val="single" w:sz="8" w:space="0" w:color="auto"/>
              <w:right w:val="single" w:sz="8" w:space="0" w:color="auto"/>
            </w:tcBorders>
            <w:shd w:val="clear" w:color="000000" w:fill="FFFFFF"/>
            <w:noWrap/>
            <w:vAlign w:val="bottom"/>
            <w:hideMark/>
          </w:tcPr>
          <w:p w14:paraId="7FA339F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70.26%</w:t>
            </w:r>
          </w:p>
        </w:tc>
        <w:tc>
          <w:tcPr>
            <w:tcW w:w="944" w:type="dxa"/>
            <w:tcBorders>
              <w:top w:val="nil"/>
              <w:left w:val="nil"/>
              <w:bottom w:val="single" w:sz="8" w:space="0" w:color="auto"/>
              <w:right w:val="single" w:sz="8" w:space="0" w:color="auto"/>
            </w:tcBorders>
            <w:shd w:val="clear" w:color="000000" w:fill="FFFFFF"/>
            <w:noWrap/>
            <w:vAlign w:val="bottom"/>
            <w:hideMark/>
          </w:tcPr>
          <w:p w14:paraId="33F2FCA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74.60%</w:t>
            </w:r>
          </w:p>
        </w:tc>
      </w:tr>
      <w:tr w:rsidR="00C05C70" w:rsidRPr="00590342" w14:paraId="32C91E90" w14:textId="77777777" w:rsidTr="00C05C70">
        <w:trPr>
          <w:trHeight w:val="270"/>
        </w:trPr>
        <w:tc>
          <w:tcPr>
            <w:tcW w:w="2667" w:type="dxa"/>
            <w:tcBorders>
              <w:top w:val="nil"/>
              <w:left w:val="nil"/>
              <w:bottom w:val="nil"/>
              <w:right w:val="nil"/>
            </w:tcBorders>
            <w:shd w:val="clear" w:color="000000" w:fill="FFFFFF"/>
            <w:noWrap/>
            <w:vAlign w:val="center"/>
            <w:hideMark/>
          </w:tcPr>
          <w:p w14:paraId="33DA7C08"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Other</w:t>
            </w:r>
          </w:p>
        </w:tc>
        <w:tc>
          <w:tcPr>
            <w:tcW w:w="2271" w:type="dxa"/>
            <w:tcBorders>
              <w:top w:val="nil"/>
              <w:left w:val="single" w:sz="8" w:space="0" w:color="auto"/>
              <w:bottom w:val="single" w:sz="8" w:space="0" w:color="auto"/>
              <w:right w:val="single" w:sz="8" w:space="0" w:color="auto"/>
            </w:tcBorders>
            <w:shd w:val="clear" w:color="000000" w:fill="FFFFFF"/>
            <w:noWrap/>
            <w:vAlign w:val="bottom"/>
            <w:hideMark/>
          </w:tcPr>
          <w:p w14:paraId="5FD5167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6.68%</w:t>
            </w:r>
          </w:p>
        </w:tc>
        <w:tc>
          <w:tcPr>
            <w:tcW w:w="943" w:type="dxa"/>
            <w:tcBorders>
              <w:top w:val="nil"/>
              <w:left w:val="nil"/>
              <w:bottom w:val="single" w:sz="8" w:space="0" w:color="auto"/>
              <w:right w:val="single" w:sz="8" w:space="0" w:color="auto"/>
            </w:tcBorders>
            <w:shd w:val="clear" w:color="000000" w:fill="FFFFFF"/>
            <w:noWrap/>
            <w:vAlign w:val="bottom"/>
            <w:hideMark/>
          </w:tcPr>
          <w:p w14:paraId="0CCCECF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2.06%</w:t>
            </w:r>
          </w:p>
        </w:tc>
        <w:tc>
          <w:tcPr>
            <w:tcW w:w="2254" w:type="dxa"/>
            <w:tcBorders>
              <w:top w:val="nil"/>
              <w:left w:val="nil"/>
              <w:bottom w:val="single" w:sz="8" w:space="0" w:color="auto"/>
              <w:right w:val="single" w:sz="8" w:space="0" w:color="auto"/>
            </w:tcBorders>
            <w:shd w:val="clear" w:color="000000" w:fill="FFFFFF"/>
            <w:noWrap/>
            <w:vAlign w:val="bottom"/>
            <w:hideMark/>
          </w:tcPr>
          <w:p w14:paraId="2CAA951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5.33%</w:t>
            </w:r>
          </w:p>
        </w:tc>
        <w:tc>
          <w:tcPr>
            <w:tcW w:w="944" w:type="dxa"/>
            <w:tcBorders>
              <w:top w:val="nil"/>
              <w:left w:val="nil"/>
              <w:bottom w:val="single" w:sz="8" w:space="0" w:color="auto"/>
              <w:right w:val="single" w:sz="8" w:space="0" w:color="auto"/>
            </w:tcBorders>
            <w:shd w:val="clear" w:color="000000" w:fill="FFFFFF"/>
            <w:noWrap/>
            <w:vAlign w:val="bottom"/>
            <w:hideMark/>
          </w:tcPr>
          <w:p w14:paraId="27278940"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1.59%</w:t>
            </w:r>
          </w:p>
        </w:tc>
      </w:tr>
      <w:tr w:rsidR="00C05C70" w:rsidRPr="00590342" w14:paraId="13EB4FFF" w14:textId="77777777" w:rsidTr="00C05C70">
        <w:trPr>
          <w:trHeight w:val="270"/>
        </w:trPr>
        <w:tc>
          <w:tcPr>
            <w:tcW w:w="2667" w:type="dxa"/>
            <w:tcBorders>
              <w:top w:val="nil"/>
              <w:left w:val="nil"/>
              <w:bottom w:val="nil"/>
              <w:right w:val="nil"/>
            </w:tcBorders>
            <w:shd w:val="clear" w:color="000000" w:fill="FFFFFF"/>
            <w:noWrap/>
            <w:vAlign w:val="center"/>
            <w:hideMark/>
          </w:tcPr>
          <w:p w14:paraId="68A64AA2"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Prefer not to say</w:t>
            </w:r>
          </w:p>
        </w:tc>
        <w:tc>
          <w:tcPr>
            <w:tcW w:w="2271" w:type="dxa"/>
            <w:tcBorders>
              <w:top w:val="nil"/>
              <w:left w:val="single" w:sz="8" w:space="0" w:color="auto"/>
              <w:bottom w:val="single" w:sz="8" w:space="0" w:color="auto"/>
              <w:right w:val="single" w:sz="8" w:space="0" w:color="auto"/>
            </w:tcBorders>
            <w:shd w:val="clear" w:color="000000" w:fill="FFFFFF"/>
            <w:noWrap/>
            <w:vAlign w:val="bottom"/>
            <w:hideMark/>
          </w:tcPr>
          <w:p w14:paraId="4E8A1E43"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4.18%</w:t>
            </w:r>
          </w:p>
        </w:tc>
        <w:tc>
          <w:tcPr>
            <w:tcW w:w="943" w:type="dxa"/>
            <w:tcBorders>
              <w:top w:val="nil"/>
              <w:left w:val="nil"/>
              <w:bottom w:val="single" w:sz="8" w:space="0" w:color="auto"/>
              <w:right w:val="single" w:sz="8" w:space="0" w:color="auto"/>
            </w:tcBorders>
            <w:shd w:val="clear" w:color="000000" w:fill="FFFFFF"/>
            <w:noWrap/>
            <w:vAlign w:val="bottom"/>
            <w:hideMark/>
          </w:tcPr>
          <w:p w14:paraId="23B7E26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3.09%</w:t>
            </w:r>
          </w:p>
        </w:tc>
        <w:tc>
          <w:tcPr>
            <w:tcW w:w="2254" w:type="dxa"/>
            <w:tcBorders>
              <w:top w:val="nil"/>
              <w:left w:val="nil"/>
              <w:bottom w:val="single" w:sz="8" w:space="0" w:color="auto"/>
              <w:right w:val="single" w:sz="8" w:space="0" w:color="auto"/>
            </w:tcBorders>
            <w:shd w:val="clear" w:color="000000" w:fill="FFFFFF"/>
            <w:noWrap/>
            <w:vAlign w:val="bottom"/>
            <w:hideMark/>
          </w:tcPr>
          <w:p w14:paraId="60748E9C"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5.33%</w:t>
            </w:r>
          </w:p>
        </w:tc>
        <w:tc>
          <w:tcPr>
            <w:tcW w:w="944" w:type="dxa"/>
            <w:tcBorders>
              <w:top w:val="nil"/>
              <w:left w:val="nil"/>
              <w:bottom w:val="single" w:sz="8" w:space="0" w:color="auto"/>
              <w:right w:val="single" w:sz="8" w:space="0" w:color="auto"/>
            </w:tcBorders>
            <w:shd w:val="clear" w:color="000000" w:fill="FFFFFF"/>
            <w:noWrap/>
            <w:vAlign w:val="bottom"/>
            <w:hideMark/>
          </w:tcPr>
          <w:p w14:paraId="728FDBAC"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4.76</w:t>
            </w:r>
          </w:p>
        </w:tc>
      </w:tr>
    </w:tbl>
    <w:p w14:paraId="45689C83" w14:textId="77777777" w:rsidR="00C05C70" w:rsidRDefault="00C05C70" w:rsidP="00C05C70">
      <w:pPr>
        <w:tabs>
          <w:tab w:val="left" w:pos="567"/>
        </w:tabs>
        <w:jc w:val="both"/>
        <w:rPr>
          <w:rFonts w:cs="Arial"/>
          <w:b/>
          <w:bCs/>
        </w:rPr>
      </w:pPr>
    </w:p>
    <w:tbl>
      <w:tblPr>
        <w:tblW w:w="9314" w:type="dxa"/>
        <w:tblInd w:w="-735" w:type="dxa"/>
        <w:tblLook w:val="04A0" w:firstRow="1" w:lastRow="0" w:firstColumn="1" w:lastColumn="0" w:noHBand="0" w:noVBand="1"/>
      </w:tblPr>
      <w:tblGrid>
        <w:gridCol w:w="2869"/>
        <w:gridCol w:w="2159"/>
        <w:gridCol w:w="976"/>
        <w:gridCol w:w="2333"/>
        <w:gridCol w:w="977"/>
      </w:tblGrid>
      <w:tr w:rsidR="00C05C70" w:rsidRPr="00590342" w14:paraId="170C836D" w14:textId="77777777" w:rsidTr="00C05C70">
        <w:trPr>
          <w:trHeight w:val="261"/>
        </w:trPr>
        <w:tc>
          <w:tcPr>
            <w:tcW w:w="2869" w:type="dxa"/>
            <w:tcBorders>
              <w:top w:val="nil"/>
              <w:left w:val="nil"/>
              <w:bottom w:val="nil"/>
              <w:right w:val="nil"/>
            </w:tcBorders>
            <w:shd w:val="clear" w:color="000000" w:fill="FFFFFF"/>
            <w:noWrap/>
            <w:vAlign w:val="bottom"/>
            <w:hideMark/>
          </w:tcPr>
          <w:p w14:paraId="5949343E" w14:textId="77777777" w:rsidR="00C05C70" w:rsidRPr="00590342" w:rsidRDefault="00C05C70" w:rsidP="00C05C70">
            <w:pPr>
              <w:spacing w:after="0" w:line="240" w:lineRule="auto"/>
              <w:rPr>
                <w:rFonts w:ascii="Arial" w:eastAsia="Times New Roman" w:hAnsi="Arial" w:cs="Arial"/>
                <w:sz w:val="20"/>
                <w:szCs w:val="20"/>
                <w:lang w:eastAsia="en-GB"/>
              </w:rPr>
            </w:pPr>
            <w:r w:rsidRPr="00590342">
              <w:rPr>
                <w:rFonts w:ascii="Arial" w:eastAsia="Times New Roman" w:hAnsi="Arial" w:cs="Arial"/>
                <w:sz w:val="20"/>
                <w:szCs w:val="20"/>
                <w:lang w:eastAsia="en-GB"/>
              </w:rPr>
              <w:t> </w:t>
            </w:r>
          </w:p>
        </w:tc>
        <w:tc>
          <w:tcPr>
            <w:tcW w:w="3135" w:type="dxa"/>
            <w:gridSpan w:val="2"/>
            <w:tcBorders>
              <w:top w:val="nil"/>
              <w:left w:val="nil"/>
              <w:bottom w:val="single" w:sz="8" w:space="0" w:color="auto"/>
              <w:right w:val="nil"/>
            </w:tcBorders>
            <w:shd w:val="clear" w:color="000000" w:fill="FFFFFF"/>
            <w:noWrap/>
            <w:vAlign w:val="bottom"/>
            <w:hideMark/>
          </w:tcPr>
          <w:p w14:paraId="6866028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2016/17</w:t>
            </w:r>
          </w:p>
        </w:tc>
        <w:tc>
          <w:tcPr>
            <w:tcW w:w="3310" w:type="dxa"/>
            <w:gridSpan w:val="2"/>
            <w:tcBorders>
              <w:top w:val="nil"/>
              <w:left w:val="nil"/>
              <w:bottom w:val="single" w:sz="8" w:space="0" w:color="auto"/>
              <w:right w:val="nil"/>
            </w:tcBorders>
            <w:shd w:val="clear" w:color="000000" w:fill="FFFFFF"/>
            <w:noWrap/>
            <w:vAlign w:val="bottom"/>
            <w:hideMark/>
          </w:tcPr>
          <w:p w14:paraId="2C7B738C"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2017/18</w:t>
            </w:r>
          </w:p>
        </w:tc>
      </w:tr>
      <w:tr w:rsidR="00C05C70" w:rsidRPr="00590342" w14:paraId="6C4B7AAE" w14:textId="77777777" w:rsidTr="00C05C70">
        <w:trPr>
          <w:trHeight w:val="362"/>
        </w:trPr>
        <w:tc>
          <w:tcPr>
            <w:tcW w:w="2869" w:type="dxa"/>
            <w:tcBorders>
              <w:top w:val="nil"/>
              <w:left w:val="nil"/>
              <w:bottom w:val="nil"/>
              <w:right w:val="nil"/>
            </w:tcBorders>
            <w:shd w:val="clear" w:color="000000" w:fill="FFFFFF"/>
            <w:noWrap/>
            <w:vAlign w:val="center"/>
            <w:hideMark/>
          </w:tcPr>
          <w:p w14:paraId="561A9D9A" w14:textId="77777777" w:rsidR="00C05C70" w:rsidRPr="00590342" w:rsidRDefault="00C05C70" w:rsidP="00C05C70">
            <w:pPr>
              <w:spacing w:after="0" w:line="240" w:lineRule="auto"/>
              <w:ind w:firstLineChars="200" w:firstLine="562"/>
              <w:jc w:val="right"/>
              <w:rPr>
                <w:rFonts w:ascii="Arial" w:eastAsia="Times New Roman" w:hAnsi="Arial" w:cs="Arial"/>
                <w:b/>
                <w:bCs/>
                <w:color w:val="1F4E78"/>
                <w:sz w:val="28"/>
                <w:szCs w:val="28"/>
                <w:lang w:eastAsia="en-GB"/>
              </w:rPr>
            </w:pPr>
            <w:r w:rsidRPr="00590342">
              <w:rPr>
                <w:rFonts w:ascii="Arial" w:eastAsia="Times New Roman" w:hAnsi="Arial" w:cs="Arial"/>
                <w:b/>
                <w:bCs/>
                <w:color w:val="1F4E78"/>
                <w:sz w:val="28"/>
                <w:szCs w:val="28"/>
                <w:lang w:eastAsia="en-GB"/>
              </w:rPr>
              <w:t>Religion/Belief</w:t>
            </w:r>
          </w:p>
        </w:tc>
        <w:tc>
          <w:tcPr>
            <w:tcW w:w="2159" w:type="dxa"/>
            <w:tcBorders>
              <w:top w:val="nil"/>
              <w:left w:val="single" w:sz="8" w:space="0" w:color="auto"/>
              <w:bottom w:val="single" w:sz="8" w:space="0" w:color="auto"/>
              <w:right w:val="single" w:sz="8" w:space="0" w:color="auto"/>
            </w:tcBorders>
            <w:shd w:val="clear" w:color="000000" w:fill="D9D9D9"/>
            <w:noWrap/>
            <w:vAlign w:val="bottom"/>
            <w:hideMark/>
          </w:tcPr>
          <w:p w14:paraId="561CEED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976" w:type="dxa"/>
            <w:tcBorders>
              <w:top w:val="nil"/>
              <w:left w:val="nil"/>
              <w:bottom w:val="single" w:sz="8" w:space="0" w:color="auto"/>
              <w:right w:val="single" w:sz="8" w:space="0" w:color="auto"/>
            </w:tcBorders>
            <w:shd w:val="clear" w:color="000000" w:fill="D9D9D9"/>
            <w:noWrap/>
            <w:vAlign w:val="bottom"/>
            <w:hideMark/>
          </w:tcPr>
          <w:p w14:paraId="2F039C6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c>
          <w:tcPr>
            <w:tcW w:w="2333" w:type="dxa"/>
            <w:tcBorders>
              <w:top w:val="nil"/>
              <w:left w:val="nil"/>
              <w:bottom w:val="single" w:sz="8" w:space="0" w:color="auto"/>
              <w:right w:val="single" w:sz="8" w:space="0" w:color="auto"/>
            </w:tcBorders>
            <w:shd w:val="clear" w:color="000000" w:fill="D9D9D9"/>
            <w:noWrap/>
            <w:vAlign w:val="bottom"/>
            <w:hideMark/>
          </w:tcPr>
          <w:p w14:paraId="3893DD48"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977" w:type="dxa"/>
            <w:tcBorders>
              <w:top w:val="nil"/>
              <w:left w:val="nil"/>
              <w:bottom w:val="single" w:sz="8" w:space="0" w:color="auto"/>
              <w:right w:val="single" w:sz="8" w:space="0" w:color="auto"/>
            </w:tcBorders>
            <w:shd w:val="clear" w:color="000000" w:fill="D9D9D9"/>
            <w:noWrap/>
            <w:vAlign w:val="bottom"/>
            <w:hideMark/>
          </w:tcPr>
          <w:p w14:paraId="1B9CE00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r>
      <w:tr w:rsidR="00C05C70" w:rsidRPr="00590342" w14:paraId="27DA73A1" w14:textId="77777777" w:rsidTr="00C05C70">
        <w:trPr>
          <w:trHeight w:val="261"/>
        </w:trPr>
        <w:tc>
          <w:tcPr>
            <w:tcW w:w="2869" w:type="dxa"/>
            <w:tcBorders>
              <w:top w:val="nil"/>
              <w:left w:val="nil"/>
              <w:bottom w:val="nil"/>
              <w:right w:val="nil"/>
            </w:tcBorders>
            <w:shd w:val="clear" w:color="000000" w:fill="FFFFFF"/>
            <w:noWrap/>
            <w:vAlign w:val="center"/>
            <w:hideMark/>
          </w:tcPr>
          <w:p w14:paraId="26AE5501"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Christianity</w:t>
            </w:r>
          </w:p>
        </w:tc>
        <w:tc>
          <w:tcPr>
            <w:tcW w:w="2159" w:type="dxa"/>
            <w:tcBorders>
              <w:top w:val="nil"/>
              <w:left w:val="single" w:sz="8" w:space="0" w:color="auto"/>
              <w:bottom w:val="single" w:sz="8" w:space="0" w:color="auto"/>
              <w:right w:val="single" w:sz="8" w:space="0" w:color="auto"/>
            </w:tcBorders>
            <w:shd w:val="clear" w:color="000000" w:fill="FFFFFF"/>
            <w:noWrap/>
            <w:vAlign w:val="bottom"/>
            <w:hideMark/>
          </w:tcPr>
          <w:p w14:paraId="08FFE18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37.85%</w:t>
            </w:r>
          </w:p>
        </w:tc>
        <w:tc>
          <w:tcPr>
            <w:tcW w:w="976" w:type="dxa"/>
            <w:tcBorders>
              <w:top w:val="nil"/>
              <w:left w:val="nil"/>
              <w:bottom w:val="single" w:sz="8" w:space="0" w:color="auto"/>
              <w:right w:val="single" w:sz="8" w:space="0" w:color="auto"/>
            </w:tcBorders>
            <w:shd w:val="clear" w:color="000000" w:fill="FFFFFF"/>
            <w:noWrap/>
            <w:vAlign w:val="bottom"/>
            <w:hideMark/>
          </w:tcPr>
          <w:p w14:paraId="5B7AD90B"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41.24%</w:t>
            </w:r>
          </w:p>
        </w:tc>
        <w:tc>
          <w:tcPr>
            <w:tcW w:w="2333" w:type="dxa"/>
            <w:tcBorders>
              <w:top w:val="nil"/>
              <w:left w:val="nil"/>
              <w:bottom w:val="single" w:sz="8" w:space="0" w:color="auto"/>
              <w:right w:val="single" w:sz="8" w:space="0" w:color="auto"/>
            </w:tcBorders>
            <w:shd w:val="clear" w:color="000000" w:fill="FFFFFF"/>
            <w:noWrap/>
            <w:vAlign w:val="bottom"/>
            <w:hideMark/>
          </w:tcPr>
          <w:p w14:paraId="12E56A45"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33.88%</w:t>
            </w:r>
          </w:p>
        </w:tc>
        <w:tc>
          <w:tcPr>
            <w:tcW w:w="977" w:type="dxa"/>
            <w:tcBorders>
              <w:top w:val="nil"/>
              <w:left w:val="nil"/>
              <w:bottom w:val="single" w:sz="8" w:space="0" w:color="auto"/>
              <w:right w:val="single" w:sz="8" w:space="0" w:color="auto"/>
            </w:tcBorders>
            <w:shd w:val="clear" w:color="000000" w:fill="FFFFFF"/>
            <w:noWrap/>
            <w:vAlign w:val="bottom"/>
            <w:hideMark/>
          </w:tcPr>
          <w:p w14:paraId="062A826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40.48%</w:t>
            </w:r>
          </w:p>
        </w:tc>
      </w:tr>
      <w:tr w:rsidR="00C05C70" w:rsidRPr="00590342" w14:paraId="2E7965B3" w14:textId="77777777" w:rsidTr="00C05C70">
        <w:trPr>
          <w:trHeight w:val="261"/>
        </w:trPr>
        <w:tc>
          <w:tcPr>
            <w:tcW w:w="2869" w:type="dxa"/>
            <w:tcBorders>
              <w:top w:val="nil"/>
              <w:left w:val="nil"/>
              <w:bottom w:val="nil"/>
              <w:right w:val="nil"/>
            </w:tcBorders>
            <w:shd w:val="clear" w:color="000000" w:fill="FFFFFF"/>
            <w:noWrap/>
            <w:vAlign w:val="center"/>
            <w:hideMark/>
          </w:tcPr>
          <w:p w14:paraId="0292ADC6"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None</w:t>
            </w:r>
          </w:p>
        </w:tc>
        <w:tc>
          <w:tcPr>
            <w:tcW w:w="2159" w:type="dxa"/>
            <w:tcBorders>
              <w:top w:val="nil"/>
              <w:left w:val="single" w:sz="8" w:space="0" w:color="auto"/>
              <w:bottom w:val="single" w:sz="8" w:space="0" w:color="auto"/>
              <w:right w:val="single" w:sz="8" w:space="0" w:color="auto"/>
            </w:tcBorders>
            <w:shd w:val="clear" w:color="000000" w:fill="FFFFFF"/>
            <w:noWrap/>
            <w:vAlign w:val="bottom"/>
            <w:hideMark/>
          </w:tcPr>
          <w:p w14:paraId="502146F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47.03%</w:t>
            </w:r>
          </w:p>
        </w:tc>
        <w:tc>
          <w:tcPr>
            <w:tcW w:w="976" w:type="dxa"/>
            <w:tcBorders>
              <w:top w:val="nil"/>
              <w:left w:val="nil"/>
              <w:bottom w:val="single" w:sz="8" w:space="0" w:color="auto"/>
              <w:right w:val="single" w:sz="8" w:space="0" w:color="auto"/>
            </w:tcBorders>
            <w:shd w:val="clear" w:color="000000" w:fill="FFFFFF"/>
            <w:noWrap/>
            <w:vAlign w:val="bottom"/>
            <w:hideMark/>
          </w:tcPr>
          <w:p w14:paraId="27AB665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47.42%</w:t>
            </w:r>
          </w:p>
        </w:tc>
        <w:tc>
          <w:tcPr>
            <w:tcW w:w="2333" w:type="dxa"/>
            <w:tcBorders>
              <w:top w:val="nil"/>
              <w:left w:val="nil"/>
              <w:bottom w:val="single" w:sz="8" w:space="0" w:color="auto"/>
              <w:right w:val="single" w:sz="8" w:space="0" w:color="auto"/>
            </w:tcBorders>
            <w:shd w:val="clear" w:color="000000" w:fill="FFFFFF"/>
            <w:noWrap/>
            <w:vAlign w:val="bottom"/>
            <w:hideMark/>
          </w:tcPr>
          <w:p w14:paraId="7582F45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48.75%</w:t>
            </w:r>
          </w:p>
        </w:tc>
        <w:tc>
          <w:tcPr>
            <w:tcW w:w="977" w:type="dxa"/>
            <w:tcBorders>
              <w:top w:val="nil"/>
              <w:left w:val="nil"/>
              <w:bottom w:val="single" w:sz="8" w:space="0" w:color="auto"/>
              <w:right w:val="single" w:sz="8" w:space="0" w:color="auto"/>
            </w:tcBorders>
            <w:shd w:val="clear" w:color="000000" w:fill="FFFFFF"/>
            <w:noWrap/>
            <w:vAlign w:val="bottom"/>
            <w:hideMark/>
          </w:tcPr>
          <w:p w14:paraId="3BE3D54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43.65%</w:t>
            </w:r>
          </w:p>
        </w:tc>
      </w:tr>
      <w:tr w:rsidR="00C05C70" w:rsidRPr="00590342" w14:paraId="3E64E935" w14:textId="77777777" w:rsidTr="00C05C70">
        <w:trPr>
          <w:trHeight w:val="261"/>
        </w:trPr>
        <w:tc>
          <w:tcPr>
            <w:tcW w:w="2869" w:type="dxa"/>
            <w:tcBorders>
              <w:top w:val="nil"/>
              <w:left w:val="nil"/>
              <w:bottom w:val="nil"/>
              <w:right w:val="nil"/>
            </w:tcBorders>
            <w:shd w:val="clear" w:color="000000" w:fill="FFFFFF"/>
            <w:noWrap/>
            <w:vAlign w:val="center"/>
            <w:hideMark/>
          </w:tcPr>
          <w:p w14:paraId="023F4F42"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Other</w:t>
            </w:r>
          </w:p>
        </w:tc>
        <w:tc>
          <w:tcPr>
            <w:tcW w:w="2159" w:type="dxa"/>
            <w:tcBorders>
              <w:top w:val="nil"/>
              <w:left w:val="single" w:sz="8" w:space="0" w:color="auto"/>
              <w:bottom w:val="single" w:sz="8" w:space="0" w:color="auto"/>
              <w:right w:val="single" w:sz="8" w:space="0" w:color="auto"/>
            </w:tcBorders>
            <w:shd w:val="clear" w:color="000000" w:fill="FFFFFF"/>
            <w:noWrap/>
            <w:vAlign w:val="bottom"/>
            <w:hideMark/>
          </w:tcPr>
          <w:p w14:paraId="51D0588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2.83%</w:t>
            </w:r>
          </w:p>
        </w:tc>
        <w:tc>
          <w:tcPr>
            <w:tcW w:w="976" w:type="dxa"/>
            <w:tcBorders>
              <w:top w:val="nil"/>
              <w:left w:val="nil"/>
              <w:bottom w:val="single" w:sz="8" w:space="0" w:color="auto"/>
              <w:right w:val="single" w:sz="8" w:space="0" w:color="auto"/>
            </w:tcBorders>
            <w:shd w:val="clear" w:color="000000" w:fill="FFFFFF"/>
            <w:noWrap/>
            <w:vAlign w:val="bottom"/>
            <w:hideMark/>
          </w:tcPr>
          <w:p w14:paraId="40E17D80"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w:t>
            </w:r>
          </w:p>
        </w:tc>
        <w:tc>
          <w:tcPr>
            <w:tcW w:w="2333" w:type="dxa"/>
            <w:tcBorders>
              <w:top w:val="nil"/>
              <w:left w:val="nil"/>
              <w:bottom w:val="single" w:sz="8" w:space="0" w:color="auto"/>
              <w:right w:val="single" w:sz="8" w:space="0" w:color="auto"/>
            </w:tcBorders>
            <w:shd w:val="clear" w:color="000000" w:fill="FFFFFF"/>
            <w:noWrap/>
            <w:vAlign w:val="bottom"/>
            <w:hideMark/>
          </w:tcPr>
          <w:p w14:paraId="2598806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2.70%</w:t>
            </w:r>
          </w:p>
        </w:tc>
        <w:tc>
          <w:tcPr>
            <w:tcW w:w="977" w:type="dxa"/>
            <w:tcBorders>
              <w:top w:val="nil"/>
              <w:left w:val="nil"/>
              <w:bottom w:val="single" w:sz="8" w:space="0" w:color="auto"/>
              <w:right w:val="single" w:sz="8" w:space="0" w:color="auto"/>
            </w:tcBorders>
            <w:shd w:val="clear" w:color="000000" w:fill="FFFFFF"/>
            <w:noWrap/>
            <w:vAlign w:val="bottom"/>
            <w:hideMark/>
          </w:tcPr>
          <w:p w14:paraId="6682AE48"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w:t>
            </w:r>
          </w:p>
        </w:tc>
      </w:tr>
      <w:tr w:rsidR="00C05C70" w:rsidRPr="00590342" w14:paraId="43BAE181" w14:textId="77777777" w:rsidTr="00C05C70">
        <w:trPr>
          <w:trHeight w:val="261"/>
        </w:trPr>
        <w:tc>
          <w:tcPr>
            <w:tcW w:w="2869" w:type="dxa"/>
            <w:tcBorders>
              <w:top w:val="nil"/>
              <w:left w:val="nil"/>
              <w:bottom w:val="nil"/>
              <w:right w:val="nil"/>
            </w:tcBorders>
            <w:shd w:val="clear" w:color="000000" w:fill="FFFFFF"/>
            <w:noWrap/>
            <w:vAlign w:val="center"/>
            <w:hideMark/>
          </w:tcPr>
          <w:p w14:paraId="4053630E"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Prefer not to say</w:t>
            </w:r>
          </w:p>
        </w:tc>
        <w:tc>
          <w:tcPr>
            <w:tcW w:w="2159" w:type="dxa"/>
            <w:tcBorders>
              <w:top w:val="nil"/>
              <w:left w:val="single" w:sz="8" w:space="0" w:color="auto"/>
              <w:bottom w:val="single" w:sz="8" w:space="0" w:color="auto"/>
              <w:right w:val="single" w:sz="8" w:space="0" w:color="auto"/>
            </w:tcBorders>
            <w:shd w:val="clear" w:color="000000" w:fill="FFFFFF"/>
            <w:noWrap/>
            <w:vAlign w:val="bottom"/>
            <w:hideMark/>
          </w:tcPr>
          <w:p w14:paraId="5A0BF0E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12.28%</w:t>
            </w:r>
          </w:p>
        </w:tc>
        <w:tc>
          <w:tcPr>
            <w:tcW w:w="976" w:type="dxa"/>
            <w:tcBorders>
              <w:top w:val="nil"/>
              <w:left w:val="nil"/>
              <w:bottom w:val="single" w:sz="8" w:space="0" w:color="auto"/>
              <w:right w:val="single" w:sz="8" w:space="0" w:color="auto"/>
            </w:tcBorders>
            <w:shd w:val="clear" w:color="000000" w:fill="FFFFFF"/>
            <w:noWrap/>
            <w:vAlign w:val="bottom"/>
            <w:hideMark/>
          </w:tcPr>
          <w:p w14:paraId="17254EB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11.34%</w:t>
            </w:r>
          </w:p>
        </w:tc>
        <w:tc>
          <w:tcPr>
            <w:tcW w:w="2333" w:type="dxa"/>
            <w:tcBorders>
              <w:top w:val="nil"/>
              <w:left w:val="nil"/>
              <w:bottom w:val="single" w:sz="8" w:space="0" w:color="auto"/>
              <w:right w:val="single" w:sz="8" w:space="0" w:color="auto"/>
            </w:tcBorders>
            <w:shd w:val="clear" w:color="000000" w:fill="FFFFFF"/>
            <w:noWrap/>
            <w:vAlign w:val="bottom"/>
            <w:hideMark/>
          </w:tcPr>
          <w:p w14:paraId="0D4AA8C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14.67%</w:t>
            </w:r>
          </w:p>
        </w:tc>
        <w:tc>
          <w:tcPr>
            <w:tcW w:w="977" w:type="dxa"/>
            <w:tcBorders>
              <w:top w:val="nil"/>
              <w:left w:val="nil"/>
              <w:bottom w:val="single" w:sz="8" w:space="0" w:color="auto"/>
              <w:right w:val="single" w:sz="8" w:space="0" w:color="auto"/>
            </w:tcBorders>
            <w:shd w:val="clear" w:color="000000" w:fill="FFFFFF"/>
            <w:noWrap/>
            <w:vAlign w:val="bottom"/>
            <w:hideMark/>
          </w:tcPr>
          <w:p w14:paraId="043A181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15.87%</w:t>
            </w:r>
          </w:p>
        </w:tc>
      </w:tr>
    </w:tbl>
    <w:tbl>
      <w:tblPr>
        <w:tblpPr w:leftFromText="180" w:rightFromText="180" w:vertAnchor="text" w:horzAnchor="page" w:tblpX="616" w:tblpY="603"/>
        <w:tblW w:w="9543" w:type="dxa"/>
        <w:tblLook w:val="04A0" w:firstRow="1" w:lastRow="0" w:firstColumn="1" w:lastColumn="0" w:noHBand="0" w:noVBand="1"/>
      </w:tblPr>
      <w:tblGrid>
        <w:gridCol w:w="2947"/>
        <w:gridCol w:w="2208"/>
        <w:gridCol w:w="1000"/>
        <w:gridCol w:w="2388"/>
        <w:gridCol w:w="1000"/>
      </w:tblGrid>
      <w:tr w:rsidR="00C05C70" w:rsidRPr="00590342" w14:paraId="7D131569" w14:textId="77777777" w:rsidTr="00C05C70">
        <w:trPr>
          <w:trHeight w:val="255"/>
        </w:trPr>
        <w:tc>
          <w:tcPr>
            <w:tcW w:w="2947" w:type="dxa"/>
            <w:tcBorders>
              <w:top w:val="nil"/>
              <w:left w:val="nil"/>
              <w:bottom w:val="nil"/>
              <w:right w:val="nil"/>
            </w:tcBorders>
            <w:shd w:val="clear" w:color="000000" w:fill="FFFFFF"/>
            <w:noWrap/>
            <w:vAlign w:val="bottom"/>
            <w:hideMark/>
          </w:tcPr>
          <w:p w14:paraId="7369DFB6" w14:textId="77777777" w:rsidR="00C05C70" w:rsidRPr="00590342" w:rsidRDefault="00C05C70" w:rsidP="00C05C70">
            <w:pPr>
              <w:spacing w:after="0" w:line="240" w:lineRule="auto"/>
              <w:rPr>
                <w:rFonts w:ascii="Arial" w:eastAsia="Times New Roman" w:hAnsi="Arial" w:cs="Arial"/>
                <w:sz w:val="20"/>
                <w:szCs w:val="20"/>
                <w:lang w:eastAsia="en-GB"/>
              </w:rPr>
            </w:pPr>
            <w:r w:rsidRPr="00590342">
              <w:rPr>
                <w:rFonts w:ascii="Arial" w:eastAsia="Times New Roman" w:hAnsi="Arial" w:cs="Arial"/>
                <w:sz w:val="20"/>
                <w:szCs w:val="20"/>
                <w:lang w:eastAsia="en-GB"/>
              </w:rPr>
              <w:t> </w:t>
            </w:r>
          </w:p>
        </w:tc>
        <w:tc>
          <w:tcPr>
            <w:tcW w:w="3208" w:type="dxa"/>
            <w:gridSpan w:val="2"/>
            <w:tcBorders>
              <w:top w:val="nil"/>
              <w:left w:val="nil"/>
              <w:bottom w:val="single" w:sz="8" w:space="0" w:color="auto"/>
              <w:right w:val="nil"/>
            </w:tcBorders>
            <w:shd w:val="clear" w:color="000000" w:fill="FFFFFF"/>
            <w:noWrap/>
            <w:vAlign w:val="bottom"/>
            <w:hideMark/>
          </w:tcPr>
          <w:p w14:paraId="3FB83EC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2016/17</w:t>
            </w:r>
          </w:p>
        </w:tc>
        <w:tc>
          <w:tcPr>
            <w:tcW w:w="3388" w:type="dxa"/>
            <w:gridSpan w:val="2"/>
            <w:tcBorders>
              <w:top w:val="nil"/>
              <w:left w:val="nil"/>
              <w:bottom w:val="single" w:sz="8" w:space="0" w:color="auto"/>
              <w:right w:val="nil"/>
            </w:tcBorders>
            <w:shd w:val="clear" w:color="000000" w:fill="FFFFFF"/>
            <w:noWrap/>
            <w:vAlign w:val="bottom"/>
            <w:hideMark/>
          </w:tcPr>
          <w:p w14:paraId="1A4C52D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2017/18</w:t>
            </w:r>
          </w:p>
        </w:tc>
      </w:tr>
      <w:tr w:rsidR="00C05C70" w:rsidRPr="00590342" w14:paraId="1BE5B0B8" w14:textId="77777777" w:rsidTr="00C05C70">
        <w:trPr>
          <w:trHeight w:val="354"/>
        </w:trPr>
        <w:tc>
          <w:tcPr>
            <w:tcW w:w="2947" w:type="dxa"/>
            <w:tcBorders>
              <w:top w:val="nil"/>
              <w:left w:val="nil"/>
              <w:bottom w:val="nil"/>
              <w:right w:val="nil"/>
            </w:tcBorders>
            <w:shd w:val="clear" w:color="000000" w:fill="FFFFFF"/>
            <w:noWrap/>
            <w:vAlign w:val="center"/>
            <w:hideMark/>
          </w:tcPr>
          <w:p w14:paraId="60296164" w14:textId="77777777" w:rsidR="00C05C70" w:rsidRPr="00590342" w:rsidRDefault="00C05C70" w:rsidP="00C05C70">
            <w:pPr>
              <w:spacing w:after="0" w:line="240" w:lineRule="auto"/>
              <w:ind w:firstLineChars="200" w:firstLine="562"/>
              <w:jc w:val="right"/>
              <w:rPr>
                <w:rFonts w:ascii="Arial" w:eastAsia="Times New Roman" w:hAnsi="Arial" w:cs="Arial"/>
                <w:b/>
                <w:bCs/>
                <w:color w:val="1F4E78"/>
                <w:sz w:val="28"/>
                <w:szCs w:val="28"/>
                <w:lang w:eastAsia="en-GB"/>
              </w:rPr>
            </w:pPr>
            <w:r w:rsidRPr="00590342">
              <w:rPr>
                <w:rFonts w:ascii="Arial" w:eastAsia="Times New Roman" w:hAnsi="Arial" w:cs="Arial"/>
                <w:b/>
                <w:bCs/>
                <w:color w:val="1F4E78"/>
                <w:sz w:val="28"/>
                <w:szCs w:val="28"/>
                <w:lang w:eastAsia="en-GB"/>
              </w:rPr>
              <w:t>Sexual Orientation</w:t>
            </w:r>
          </w:p>
        </w:tc>
        <w:tc>
          <w:tcPr>
            <w:tcW w:w="2208" w:type="dxa"/>
            <w:tcBorders>
              <w:top w:val="nil"/>
              <w:left w:val="single" w:sz="8" w:space="0" w:color="auto"/>
              <w:bottom w:val="single" w:sz="8" w:space="0" w:color="auto"/>
              <w:right w:val="single" w:sz="8" w:space="0" w:color="auto"/>
            </w:tcBorders>
            <w:shd w:val="clear" w:color="000000" w:fill="D9D9D9"/>
            <w:noWrap/>
            <w:vAlign w:val="bottom"/>
            <w:hideMark/>
          </w:tcPr>
          <w:p w14:paraId="2E8A2A1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999" w:type="dxa"/>
            <w:tcBorders>
              <w:top w:val="nil"/>
              <w:left w:val="nil"/>
              <w:bottom w:val="single" w:sz="8" w:space="0" w:color="auto"/>
              <w:right w:val="single" w:sz="8" w:space="0" w:color="auto"/>
            </w:tcBorders>
            <w:shd w:val="clear" w:color="000000" w:fill="D9D9D9"/>
            <w:noWrap/>
            <w:vAlign w:val="bottom"/>
            <w:hideMark/>
          </w:tcPr>
          <w:p w14:paraId="057DC2B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c>
          <w:tcPr>
            <w:tcW w:w="2388" w:type="dxa"/>
            <w:tcBorders>
              <w:top w:val="nil"/>
              <w:left w:val="nil"/>
              <w:bottom w:val="single" w:sz="8" w:space="0" w:color="auto"/>
              <w:right w:val="single" w:sz="8" w:space="0" w:color="auto"/>
            </w:tcBorders>
            <w:shd w:val="clear" w:color="000000" w:fill="D9D9D9"/>
            <w:noWrap/>
            <w:vAlign w:val="bottom"/>
            <w:hideMark/>
          </w:tcPr>
          <w:p w14:paraId="44A3EB2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999" w:type="dxa"/>
            <w:tcBorders>
              <w:top w:val="nil"/>
              <w:left w:val="nil"/>
              <w:bottom w:val="single" w:sz="8" w:space="0" w:color="auto"/>
              <w:right w:val="single" w:sz="8" w:space="0" w:color="auto"/>
            </w:tcBorders>
            <w:shd w:val="clear" w:color="000000" w:fill="D9D9D9"/>
            <w:noWrap/>
            <w:vAlign w:val="bottom"/>
            <w:hideMark/>
          </w:tcPr>
          <w:p w14:paraId="5F82117C"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r>
      <w:tr w:rsidR="00C05C70" w:rsidRPr="00590342" w14:paraId="7D623C38" w14:textId="77777777" w:rsidTr="00C05C70">
        <w:trPr>
          <w:trHeight w:val="255"/>
        </w:trPr>
        <w:tc>
          <w:tcPr>
            <w:tcW w:w="2947" w:type="dxa"/>
            <w:tcBorders>
              <w:top w:val="nil"/>
              <w:left w:val="nil"/>
              <w:bottom w:val="nil"/>
              <w:right w:val="nil"/>
            </w:tcBorders>
            <w:shd w:val="clear" w:color="000000" w:fill="FFFFFF"/>
            <w:noWrap/>
            <w:vAlign w:val="center"/>
            <w:hideMark/>
          </w:tcPr>
          <w:p w14:paraId="55B9412F"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Gay/Bisexual</w:t>
            </w:r>
          </w:p>
        </w:tc>
        <w:tc>
          <w:tcPr>
            <w:tcW w:w="2208" w:type="dxa"/>
            <w:tcBorders>
              <w:top w:val="nil"/>
              <w:left w:val="single" w:sz="8" w:space="0" w:color="auto"/>
              <w:bottom w:val="single" w:sz="8" w:space="0" w:color="auto"/>
              <w:right w:val="single" w:sz="8" w:space="0" w:color="auto"/>
            </w:tcBorders>
            <w:shd w:val="clear" w:color="000000" w:fill="FFFFFF"/>
            <w:noWrap/>
            <w:vAlign w:val="bottom"/>
            <w:hideMark/>
          </w:tcPr>
          <w:p w14:paraId="3F0686B6"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3.10%</w:t>
            </w:r>
          </w:p>
        </w:tc>
        <w:tc>
          <w:tcPr>
            <w:tcW w:w="999" w:type="dxa"/>
            <w:tcBorders>
              <w:top w:val="nil"/>
              <w:left w:val="nil"/>
              <w:bottom w:val="single" w:sz="8" w:space="0" w:color="auto"/>
              <w:right w:val="single" w:sz="8" w:space="0" w:color="auto"/>
            </w:tcBorders>
            <w:shd w:val="clear" w:color="000000" w:fill="FFFFFF"/>
            <w:noWrap/>
            <w:vAlign w:val="bottom"/>
            <w:hideMark/>
          </w:tcPr>
          <w:p w14:paraId="786AB766"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3.09%</w:t>
            </w:r>
          </w:p>
        </w:tc>
        <w:tc>
          <w:tcPr>
            <w:tcW w:w="2388" w:type="dxa"/>
            <w:tcBorders>
              <w:top w:val="nil"/>
              <w:left w:val="nil"/>
              <w:bottom w:val="single" w:sz="8" w:space="0" w:color="auto"/>
              <w:right w:val="single" w:sz="8" w:space="0" w:color="auto"/>
            </w:tcBorders>
            <w:shd w:val="clear" w:color="000000" w:fill="FFFFFF"/>
            <w:noWrap/>
            <w:vAlign w:val="bottom"/>
            <w:hideMark/>
          </w:tcPr>
          <w:p w14:paraId="310AC89B"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3.55%</w:t>
            </w:r>
          </w:p>
        </w:tc>
        <w:tc>
          <w:tcPr>
            <w:tcW w:w="999" w:type="dxa"/>
            <w:tcBorders>
              <w:top w:val="nil"/>
              <w:left w:val="nil"/>
              <w:bottom w:val="single" w:sz="8" w:space="0" w:color="auto"/>
              <w:right w:val="single" w:sz="8" w:space="0" w:color="auto"/>
            </w:tcBorders>
            <w:shd w:val="clear" w:color="000000" w:fill="FFFFFF"/>
            <w:noWrap/>
            <w:vAlign w:val="bottom"/>
            <w:hideMark/>
          </w:tcPr>
          <w:p w14:paraId="05BEA23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2.38%</w:t>
            </w:r>
          </w:p>
        </w:tc>
      </w:tr>
      <w:tr w:rsidR="00C05C70" w:rsidRPr="00590342" w14:paraId="6B16767F" w14:textId="77777777" w:rsidTr="00C05C70">
        <w:trPr>
          <w:trHeight w:val="255"/>
        </w:trPr>
        <w:tc>
          <w:tcPr>
            <w:tcW w:w="2947" w:type="dxa"/>
            <w:tcBorders>
              <w:top w:val="nil"/>
              <w:left w:val="nil"/>
              <w:bottom w:val="nil"/>
              <w:right w:val="nil"/>
            </w:tcBorders>
            <w:shd w:val="clear" w:color="000000" w:fill="FFFFFF"/>
            <w:noWrap/>
            <w:vAlign w:val="center"/>
            <w:hideMark/>
          </w:tcPr>
          <w:p w14:paraId="3CAD368A"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Heterosexual/Straight</w:t>
            </w:r>
          </w:p>
        </w:tc>
        <w:tc>
          <w:tcPr>
            <w:tcW w:w="2208" w:type="dxa"/>
            <w:tcBorders>
              <w:top w:val="nil"/>
              <w:left w:val="single" w:sz="8" w:space="0" w:color="auto"/>
              <w:bottom w:val="single" w:sz="8" w:space="0" w:color="auto"/>
              <w:right w:val="single" w:sz="8" w:space="0" w:color="auto"/>
            </w:tcBorders>
            <w:shd w:val="clear" w:color="000000" w:fill="FFFFFF"/>
            <w:noWrap/>
            <w:vAlign w:val="bottom"/>
            <w:hideMark/>
          </w:tcPr>
          <w:p w14:paraId="5C12324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88.19%</w:t>
            </w:r>
          </w:p>
        </w:tc>
        <w:tc>
          <w:tcPr>
            <w:tcW w:w="999" w:type="dxa"/>
            <w:tcBorders>
              <w:top w:val="nil"/>
              <w:left w:val="nil"/>
              <w:bottom w:val="single" w:sz="8" w:space="0" w:color="auto"/>
              <w:right w:val="single" w:sz="8" w:space="0" w:color="auto"/>
            </w:tcBorders>
            <w:shd w:val="clear" w:color="000000" w:fill="FFFFFF"/>
            <w:noWrap/>
            <w:vAlign w:val="bottom"/>
            <w:hideMark/>
          </w:tcPr>
          <w:p w14:paraId="411EFDEB"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89.69%</w:t>
            </w:r>
          </w:p>
        </w:tc>
        <w:tc>
          <w:tcPr>
            <w:tcW w:w="2388" w:type="dxa"/>
            <w:tcBorders>
              <w:top w:val="nil"/>
              <w:left w:val="nil"/>
              <w:bottom w:val="single" w:sz="8" w:space="0" w:color="auto"/>
              <w:right w:val="single" w:sz="8" w:space="0" w:color="auto"/>
            </w:tcBorders>
            <w:shd w:val="clear" w:color="000000" w:fill="FFFFFF"/>
            <w:noWrap/>
            <w:vAlign w:val="bottom"/>
            <w:hideMark/>
          </w:tcPr>
          <w:p w14:paraId="5D00087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86.05%</w:t>
            </w:r>
          </w:p>
        </w:tc>
        <w:tc>
          <w:tcPr>
            <w:tcW w:w="999" w:type="dxa"/>
            <w:tcBorders>
              <w:top w:val="nil"/>
              <w:left w:val="nil"/>
              <w:bottom w:val="single" w:sz="8" w:space="0" w:color="auto"/>
              <w:right w:val="single" w:sz="8" w:space="0" w:color="auto"/>
            </w:tcBorders>
            <w:shd w:val="clear" w:color="000000" w:fill="FFFFFF"/>
            <w:noWrap/>
            <w:vAlign w:val="bottom"/>
            <w:hideMark/>
          </w:tcPr>
          <w:p w14:paraId="6550E2B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83.33%</w:t>
            </w:r>
          </w:p>
        </w:tc>
      </w:tr>
      <w:tr w:rsidR="00C05C70" w:rsidRPr="00590342" w14:paraId="0F21CCA9" w14:textId="77777777" w:rsidTr="00C05C70">
        <w:trPr>
          <w:trHeight w:val="255"/>
        </w:trPr>
        <w:tc>
          <w:tcPr>
            <w:tcW w:w="2947" w:type="dxa"/>
            <w:tcBorders>
              <w:top w:val="nil"/>
              <w:left w:val="nil"/>
              <w:bottom w:val="nil"/>
              <w:right w:val="nil"/>
            </w:tcBorders>
            <w:shd w:val="clear" w:color="000000" w:fill="FFFFFF"/>
            <w:noWrap/>
            <w:vAlign w:val="center"/>
            <w:hideMark/>
          </w:tcPr>
          <w:p w14:paraId="57CCD52E"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Other</w:t>
            </w:r>
          </w:p>
        </w:tc>
        <w:tc>
          <w:tcPr>
            <w:tcW w:w="2208" w:type="dxa"/>
            <w:tcBorders>
              <w:top w:val="nil"/>
              <w:left w:val="single" w:sz="8" w:space="0" w:color="auto"/>
              <w:bottom w:val="single" w:sz="8" w:space="0" w:color="auto"/>
              <w:right w:val="single" w:sz="8" w:space="0" w:color="auto"/>
            </w:tcBorders>
            <w:shd w:val="clear" w:color="000000" w:fill="FFFFFF"/>
            <w:noWrap/>
            <w:vAlign w:val="bottom"/>
            <w:hideMark/>
          </w:tcPr>
          <w:p w14:paraId="681B270A"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0.47%</w:t>
            </w:r>
          </w:p>
        </w:tc>
        <w:tc>
          <w:tcPr>
            <w:tcW w:w="999" w:type="dxa"/>
            <w:tcBorders>
              <w:top w:val="nil"/>
              <w:left w:val="nil"/>
              <w:bottom w:val="single" w:sz="8" w:space="0" w:color="auto"/>
              <w:right w:val="single" w:sz="8" w:space="0" w:color="auto"/>
            </w:tcBorders>
            <w:shd w:val="clear" w:color="000000" w:fill="FFFFFF"/>
            <w:noWrap/>
            <w:vAlign w:val="bottom"/>
            <w:hideMark/>
          </w:tcPr>
          <w:p w14:paraId="74B5A8F6"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w:t>
            </w:r>
          </w:p>
        </w:tc>
        <w:tc>
          <w:tcPr>
            <w:tcW w:w="2388" w:type="dxa"/>
            <w:tcBorders>
              <w:top w:val="nil"/>
              <w:left w:val="nil"/>
              <w:bottom w:val="single" w:sz="8" w:space="0" w:color="auto"/>
              <w:right w:val="single" w:sz="8" w:space="0" w:color="auto"/>
            </w:tcBorders>
            <w:shd w:val="clear" w:color="000000" w:fill="FFFFFF"/>
            <w:noWrap/>
            <w:vAlign w:val="bottom"/>
            <w:hideMark/>
          </w:tcPr>
          <w:p w14:paraId="781FC8A5"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0.33%</w:t>
            </w:r>
          </w:p>
        </w:tc>
        <w:tc>
          <w:tcPr>
            <w:tcW w:w="999" w:type="dxa"/>
            <w:tcBorders>
              <w:top w:val="nil"/>
              <w:left w:val="nil"/>
              <w:bottom w:val="single" w:sz="8" w:space="0" w:color="auto"/>
              <w:right w:val="single" w:sz="8" w:space="0" w:color="auto"/>
            </w:tcBorders>
            <w:shd w:val="clear" w:color="000000" w:fill="FFFFFF"/>
            <w:noWrap/>
            <w:vAlign w:val="bottom"/>
            <w:hideMark/>
          </w:tcPr>
          <w:p w14:paraId="766155B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0%</w:t>
            </w:r>
          </w:p>
        </w:tc>
      </w:tr>
      <w:tr w:rsidR="00C05C70" w:rsidRPr="00590342" w14:paraId="34078745" w14:textId="77777777" w:rsidTr="00C05C70">
        <w:trPr>
          <w:trHeight w:val="255"/>
        </w:trPr>
        <w:tc>
          <w:tcPr>
            <w:tcW w:w="2947" w:type="dxa"/>
            <w:tcBorders>
              <w:top w:val="nil"/>
              <w:left w:val="nil"/>
              <w:bottom w:val="nil"/>
              <w:right w:val="nil"/>
            </w:tcBorders>
            <w:shd w:val="clear" w:color="000000" w:fill="FFFFFF"/>
            <w:noWrap/>
            <w:vAlign w:val="center"/>
            <w:hideMark/>
          </w:tcPr>
          <w:p w14:paraId="1EB52306"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Prefer not to say</w:t>
            </w:r>
          </w:p>
        </w:tc>
        <w:tc>
          <w:tcPr>
            <w:tcW w:w="2208" w:type="dxa"/>
            <w:tcBorders>
              <w:top w:val="nil"/>
              <w:left w:val="single" w:sz="8" w:space="0" w:color="auto"/>
              <w:bottom w:val="single" w:sz="8" w:space="0" w:color="auto"/>
              <w:right w:val="single" w:sz="8" w:space="0" w:color="auto"/>
            </w:tcBorders>
            <w:shd w:val="clear" w:color="000000" w:fill="FFFFFF"/>
            <w:noWrap/>
            <w:vAlign w:val="bottom"/>
            <w:hideMark/>
          </w:tcPr>
          <w:p w14:paraId="260D566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8.23%</w:t>
            </w:r>
          </w:p>
        </w:tc>
        <w:tc>
          <w:tcPr>
            <w:tcW w:w="999" w:type="dxa"/>
            <w:tcBorders>
              <w:top w:val="nil"/>
              <w:left w:val="nil"/>
              <w:bottom w:val="single" w:sz="8" w:space="0" w:color="auto"/>
              <w:right w:val="single" w:sz="8" w:space="0" w:color="auto"/>
            </w:tcBorders>
            <w:shd w:val="clear" w:color="000000" w:fill="FFFFFF"/>
            <w:noWrap/>
            <w:vAlign w:val="bottom"/>
            <w:hideMark/>
          </w:tcPr>
          <w:p w14:paraId="68B964B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7.22%</w:t>
            </w:r>
          </w:p>
        </w:tc>
        <w:tc>
          <w:tcPr>
            <w:tcW w:w="2388" w:type="dxa"/>
            <w:tcBorders>
              <w:top w:val="nil"/>
              <w:left w:val="nil"/>
              <w:bottom w:val="single" w:sz="8" w:space="0" w:color="auto"/>
              <w:right w:val="single" w:sz="8" w:space="0" w:color="auto"/>
            </w:tcBorders>
            <w:shd w:val="clear" w:color="000000" w:fill="FFFFFF"/>
            <w:noWrap/>
            <w:vAlign w:val="bottom"/>
            <w:hideMark/>
          </w:tcPr>
          <w:p w14:paraId="2B5AC25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10.07%</w:t>
            </w:r>
          </w:p>
        </w:tc>
        <w:tc>
          <w:tcPr>
            <w:tcW w:w="999" w:type="dxa"/>
            <w:tcBorders>
              <w:top w:val="nil"/>
              <w:left w:val="nil"/>
              <w:bottom w:val="single" w:sz="8" w:space="0" w:color="auto"/>
              <w:right w:val="single" w:sz="8" w:space="0" w:color="auto"/>
            </w:tcBorders>
            <w:shd w:val="clear" w:color="000000" w:fill="FFFFFF"/>
            <w:noWrap/>
            <w:vAlign w:val="bottom"/>
            <w:hideMark/>
          </w:tcPr>
          <w:p w14:paraId="53DF2E7E"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14.29%</w:t>
            </w:r>
          </w:p>
        </w:tc>
      </w:tr>
    </w:tbl>
    <w:p w14:paraId="1FDD2056" w14:textId="77777777" w:rsidR="00C05C70" w:rsidRDefault="00C05C70" w:rsidP="00C05C70">
      <w:pPr>
        <w:tabs>
          <w:tab w:val="left" w:pos="567"/>
        </w:tabs>
        <w:jc w:val="both"/>
        <w:rPr>
          <w:rFonts w:cs="Arial"/>
          <w:b/>
          <w:bCs/>
        </w:rPr>
      </w:pPr>
    </w:p>
    <w:p w14:paraId="012E348D" w14:textId="77777777" w:rsidR="00C05C70" w:rsidRDefault="00C05C70" w:rsidP="00C05C70">
      <w:pPr>
        <w:tabs>
          <w:tab w:val="left" w:pos="567"/>
        </w:tabs>
        <w:jc w:val="both"/>
        <w:rPr>
          <w:rFonts w:cs="Arial"/>
          <w:b/>
          <w:bCs/>
        </w:rPr>
      </w:pPr>
    </w:p>
    <w:tbl>
      <w:tblPr>
        <w:tblW w:w="9612" w:type="dxa"/>
        <w:tblInd w:w="-870" w:type="dxa"/>
        <w:tblLook w:val="04A0" w:firstRow="1" w:lastRow="0" w:firstColumn="1" w:lastColumn="0" w:noHBand="0" w:noVBand="1"/>
      </w:tblPr>
      <w:tblGrid>
        <w:gridCol w:w="2974"/>
        <w:gridCol w:w="2223"/>
        <w:gridCol w:w="1006"/>
        <w:gridCol w:w="2403"/>
        <w:gridCol w:w="1006"/>
      </w:tblGrid>
      <w:tr w:rsidR="00C05C70" w:rsidRPr="00590342" w14:paraId="6392696D" w14:textId="77777777" w:rsidTr="00C05C70">
        <w:trPr>
          <w:trHeight w:val="282"/>
        </w:trPr>
        <w:tc>
          <w:tcPr>
            <w:tcW w:w="2974" w:type="dxa"/>
            <w:tcBorders>
              <w:top w:val="nil"/>
              <w:left w:val="nil"/>
              <w:bottom w:val="nil"/>
              <w:right w:val="nil"/>
            </w:tcBorders>
            <w:shd w:val="clear" w:color="000000" w:fill="FFFFFF"/>
            <w:noWrap/>
            <w:vAlign w:val="bottom"/>
            <w:hideMark/>
          </w:tcPr>
          <w:p w14:paraId="64A2A644" w14:textId="77777777" w:rsidR="00C05C70" w:rsidRPr="00590342" w:rsidRDefault="00C05C70" w:rsidP="00C05C70">
            <w:pPr>
              <w:spacing w:after="0" w:line="240" w:lineRule="auto"/>
              <w:rPr>
                <w:rFonts w:ascii="Arial" w:eastAsia="Times New Roman" w:hAnsi="Arial" w:cs="Arial"/>
                <w:sz w:val="20"/>
                <w:szCs w:val="20"/>
                <w:lang w:eastAsia="en-GB"/>
              </w:rPr>
            </w:pPr>
            <w:r w:rsidRPr="00590342">
              <w:rPr>
                <w:rFonts w:ascii="Arial" w:eastAsia="Times New Roman" w:hAnsi="Arial" w:cs="Arial"/>
                <w:sz w:val="20"/>
                <w:szCs w:val="20"/>
                <w:lang w:eastAsia="en-GB"/>
              </w:rPr>
              <w:t> </w:t>
            </w:r>
          </w:p>
        </w:tc>
        <w:tc>
          <w:tcPr>
            <w:tcW w:w="3229" w:type="dxa"/>
            <w:gridSpan w:val="2"/>
            <w:tcBorders>
              <w:top w:val="nil"/>
              <w:left w:val="nil"/>
              <w:bottom w:val="single" w:sz="8" w:space="0" w:color="auto"/>
              <w:right w:val="nil"/>
            </w:tcBorders>
            <w:shd w:val="clear" w:color="000000" w:fill="FFFFFF"/>
            <w:noWrap/>
            <w:vAlign w:val="bottom"/>
            <w:hideMark/>
          </w:tcPr>
          <w:p w14:paraId="4ED15C8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2016/17</w:t>
            </w:r>
          </w:p>
        </w:tc>
        <w:tc>
          <w:tcPr>
            <w:tcW w:w="3409" w:type="dxa"/>
            <w:gridSpan w:val="2"/>
            <w:tcBorders>
              <w:top w:val="nil"/>
              <w:left w:val="nil"/>
              <w:bottom w:val="single" w:sz="8" w:space="0" w:color="auto"/>
              <w:right w:val="nil"/>
            </w:tcBorders>
            <w:shd w:val="clear" w:color="000000" w:fill="FFFFFF"/>
            <w:noWrap/>
            <w:vAlign w:val="bottom"/>
            <w:hideMark/>
          </w:tcPr>
          <w:p w14:paraId="50D702C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2017/18</w:t>
            </w:r>
          </w:p>
        </w:tc>
      </w:tr>
      <w:tr w:rsidR="00C05C70" w:rsidRPr="00590342" w14:paraId="65CC649C" w14:textId="77777777" w:rsidTr="00C05C70">
        <w:trPr>
          <w:trHeight w:val="392"/>
        </w:trPr>
        <w:tc>
          <w:tcPr>
            <w:tcW w:w="2974" w:type="dxa"/>
            <w:tcBorders>
              <w:top w:val="nil"/>
              <w:left w:val="nil"/>
              <w:bottom w:val="nil"/>
              <w:right w:val="nil"/>
            </w:tcBorders>
            <w:shd w:val="clear" w:color="000000" w:fill="FFFFFF"/>
            <w:noWrap/>
            <w:vAlign w:val="center"/>
            <w:hideMark/>
          </w:tcPr>
          <w:p w14:paraId="02E37256" w14:textId="77777777" w:rsidR="00C05C70" w:rsidRPr="00590342" w:rsidRDefault="00C05C70" w:rsidP="00C05C70">
            <w:pPr>
              <w:spacing w:after="0" w:line="240" w:lineRule="auto"/>
              <w:ind w:firstLineChars="200" w:firstLine="562"/>
              <w:jc w:val="right"/>
              <w:rPr>
                <w:rFonts w:ascii="Arial" w:eastAsia="Times New Roman" w:hAnsi="Arial" w:cs="Arial"/>
                <w:b/>
                <w:bCs/>
                <w:color w:val="1F4E78"/>
                <w:sz w:val="28"/>
                <w:szCs w:val="28"/>
                <w:lang w:eastAsia="en-GB"/>
              </w:rPr>
            </w:pPr>
            <w:r w:rsidRPr="00590342">
              <w:rPr>
                <w:rFonts w:ascii="Arial" w:eastAsia="Times New Roman" w:hAnsi="Arial" w:cs="Arial"/>
                <w:b/>
                <w:bCs/>
                <w:color w:val="1F4E78"/>
                <w:sz w:val="28"/>
                <w:szCs w:val="28"/>
                <w:lang w:eastAsia="en-GB"/>
              </w:rPr>
              <w:t>Disabled</w:t>
            </w:r>
          </w:p>
        </w:tc>
        <w:tc>
          <w:tcPr>
            <w:tcW w:w="2223" w:type="dxa"/>
            <w:tcBorders>
              <w:top w:val="nil"/>
              <w:left w:val="single" w:sz="8" w:space="0" w:color="auto"/>
              <w:bottom w:val="single" w:sz="8" w:space="0" w:color="auto"/>
              <w:right w:val="single" w:sz="8" w:space="0" w:color="auto"/>
            </w:tcBorders>
            <w:shd w:val="clear" w:color="000000" w:fill="D9D9D9"/>
            <w:noWrap/>
            <w:vAlign w:val="bottom"/>
            <w:hideMark/>
          </w:tcPr>
          <w:p w14:paraId="6AA60AC2"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1005" w:type="dxa"/>
            <w:tcBorders>
              <w:top w:val="nil"/>
              <w:left w:val="nil"/>
              <w:bottom w:val="single" w:sz="8" w:space="0" w:color="auto"/>
              <w:right w:val="single" w:sz="8" w:space="0" w:color="auto"/>
            </w:tcBorders>
            <w:shd w:val="clear" w:color="000000" w:fill="D9D9D9"/>
            <w:noWrap/>
            <w:vAlign w:val="bottom"/>
            <w:hideMark/>
          </w:tcPr>
          <w:p w14:paraId="7EF7932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c>
          <w:tcPr>
            <w:tcW w:w="2403" w:type="dxa"/>
            <w:tcBorders>
              <w:top w:val="nil"/>
              <w:left w:val="nil"/>
              <w:bottom w:val="single" w:sz="8" w:space="0" w:color="auto"/>
              <w:right w:val="single" w:sz="8" w:space="0" w:color="auto"/>
            </w:tcBorders>
            <w:shd w:val="clear" w:color="000000" w:fill="D9D9D9"/>
            <w:noWrap/>
            <w:vAlign w:val="bottom"/>
            <w:hideMark/>
          </w:tcPr>
          <w:p w14:paraId="7AD679B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Applications</w:t>
            </w:r>
          </w:p>
        </w:tc>
        <w:tc>
          <w:tcPr>
            <w:tcW w:w="1005" w:type="dxa"/>
            <w:tcBorders>
              <w:top w:val="nil"/>
              <w:left w:val="nil"/>
              <w:bottom w:val="single" w:sz="8" w:space="0" w:color="auto"/>
              <w:right w:val="single" w:sz="8" w:space="0" w:color="auto"/>
            </w:tcBorders>
            <w:shd w:val="clear" w:color="000000" w:fill="D9D9D9"/>
            <w:noWrap/>
            <w:vAlign w:val="bottom"/>
            <w:hideMark/>
          </w:tcPr>
          <w:p w14:paraId="110772D1"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 Hired</w:t>
            </w:r>
          </w:p>
        </w:tc>
      </w:tr>
      <w:tr w:rsidR="00C05C70" w:rsidRPr="00590342" w14:paraId="7370D343" w14:textId="77777777" w:rsidTr="00C05C70">
        <w:trPr>
          <w:trHeight w:val="282"/>
        </w:trPr>
        <w:tc>
          <w:tcPr>
            <w:tcW w:w="2974" w:type="dxa"/>
            <w:tcBorders>
              <w:top w:val="nil"/>
              <w:left w:val="nil"/>
              <w:bottom w:val="nil"/>
              <w:right w:val="nil"/>
            </w:tcBorders>
            <w:shd w:val="clear" w:color="000000" w:fill="FFFFFF"/>
            <w:noWrap/>
            <w:vAlign w:val="center"/>
            <w:hideMark/>
          </w:tcPr>
          <w:p w14:paraId="6D3CA6B6"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No</w:t>
            </w:r>
          </w:p>
        </w:tc>
        <w:tc>
          <w:tcPr>
            <w:tcW w:w="2223" w:type="dxa"/>
            <w:tcBorders>
              <w:top w:val="nil"/>
              <w:left w:val="single" w:sz="8" w:space="0" w:color="auto"/>
              <w:bottom w:val="single" w:sz="8" w:space="0" w:color="auto"/>
              <w:right w:val="single" w:sz="8" w:space="0" w:color="auto"/>
            </w:tcBorders>
            <w:shd w:val="clear" w:color="000000" w:fill="FFFFFF"/>
            <w:noWrap/>
            <w:vAlign w:val="bottom"/>
            <w:hideMark/>
          </w:tcPr>
          <w:p w14:paraId="4AD47F7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89.00%</w:t>
            </w:r>
          </w:p>
        </w:tc>
        <w:tc>
          <w:tcPr>
            <w:tcW w:w="1005" w:type="dxa"/>
            <w:tcBorders>
              <w:top w:val="nil"/>
              <w:left w:val="nil"/>
              <w:bottom w:val="single" w:sz="8" w:space="0" w:color="auto"/>
              <w:right w:val="single" w:sz="8" w:space="0" w:color="auto"/>
            </w:tcBorders>
            <w:shd w:val="clear" w:color="000000" w:fill="FFFFFF"/>
            <w:noWrap/>
            <w:vAlign w:val="bottom"/>
            <w:hideMark/>
          </w:tcPr>
          <w:p w14:paraId="552BC37D"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89.69%</w:t>
            </w:r>
          </w:p>
        </w:tc>
        <w:tc>
          <w:tcPr>
            <w:tcW w:w="2403" w:type="dxa"/>
            <w:tcBorders>
              <w:top w:val="nil"/>
              <w:left w:val="nil"/>
              <w:bottom w:val="single" w:sz="8" w:space="0" w:color="auto"/>
              <w:right w:val="single" w:sz="8" w:space="0" w:color="auto"/>
            </w:tcBorders>
            <w:shd w:val="clear" w:color="000000" w:fill="FFFFFF"/>
            <w:noWrap/>
            <w:vAlign w:val="bottom"/>
            <w:hideMark/>
          </w:tcPr>
          <w:p w14:paraId="0AF76D8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87.83%</w:t>
            </w:r>
          </w:p>
        </w:tc>
        <w:tc>
          <w:tcPr>
            <w:tcW w:w="1005" w:type="dxa"/>
            <w:tcBorders>
              <w:top w:val="nil"/>
              <w:left w:val="nil"/>
              <w:bottom w:val="single" w:sz="8" w:space="0" w:color="auto"/>
              <w:right w:val="single" w:sz="8" w:space="0" w:color="auto"/>
            </w:tcBorders>
            <w:shd w:val="clear" w:color="000000" w:fill="FFFFFF"/>
            <w:noWrap/>
            <w:vAlign w:val="bottom"/>
            <w:hideMark/>
          </w:tcPr>
          <w:p w14:paraId="513182B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91.27%</w:t>
            </w:r>
          </w:p>
        </w:tc>
      </w:tr>
      <w:tr w:rsidR="00C05C70" w:rsidRPr="00590342" w14:paraId="1E07F29C" w14:textId="77777777" w:rsidTr="00C05C70">
        <w:trPr>
          <w:trHeight w:val="282"/>
        </w:trPr>
        <w:tc>
          <w:tcPr>
            <w:tcW w:w="2974" w:type="dxa"/>
            <w:tcBorders>
              <w:top w:val="nil"/>
              <w:left w:val="nil"/>
              <w:bottom w:val="nil"/>
              <w:right w:val="nil"/>
            </w:tcBorders>
            <w:shd w:val="clear" w:color="000000" w:fill="FFFFFF"/>
            <w:noWrap/>
            <w:vAlign w:val="center"/>
            <w:hideMark/>
          </w:tcPr>
          <w:p w14:paraId="4A65AC4C"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Yes</w:t>
            </w:r>
          </w:p>
        </w:tc>
        <w:tc>
          <w:tcPr>
            <w:tcW w:w="2223" w:type="dxa"/>
            <w:tcBorders>
              <w:top w:val="nil"/>
              <w:left w:val="single" w:sz="8" w:space="0" w:color="auto"/>
              <w:bottom w:val="single" w:sz="8" w:space="0" w:color="auto"/>
              <w:right w:val="single" w:sz="8" w:space="0" w:color="auto"/>
            </w:tcBorders>
            <w:shd w:val="clear" w:color="000000" w:fill="FFFFFF"/>
            <w:noWrap/>
            <w:vAlign w:val="bottom"/>
            <w:hideMark/>
          </w:tcPr>
          <w:p w14:paraId="398FBC4C"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8.91%</w:t>
            </w:r>
          </w:p>
        </w:tc>
        <w:tc>
          <w:tcPr>
            <w:tcW w:w="1005" w:type="dxa"/>
            <w:tcBorders>
              <w:top w:val="nil"/>
              <w:left w:val="nil"/>
              <w:bottom w:val="single" w:sz="8" w:space="0" w:color="auto"/>
              <w:right w:val="single" w:sz="8" w:space="0" w:color="auto"/>
            </w:tcBorders>
            <w:shd w:val="clear" w:color="000000" w:fill="FFFFFF"/>
            <w:noWrap/>
            <w:vAlign w:val="bottom"/>
            <w:hideMark/>
          </w:tcPr>
          <w:p w14:paraId="5A377D89"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6.19%</w:t>
            </w:r>
          </w:p>
        </w:tc>
        <w:tc>
          <w:tcPr>
            <w:tcW w:w="2403" w:type="dxa"/>
            <w:tcBorders>
              <w:top w:val="nil"/>
              <w:left w:val="nil"/>
              <w:bottom w:val="single" w:sz="8" w:space="0" w:color="auto"/>
              <w:right w:val="single" w:sz="8" w:space="0" w:color="auto"/>
            </w:tcBorders>
            <w:shd w:val="clear" w:color="000000" w:fill="FFFFFF"/>
            <w:noWrap/>
            <w:vAlign w:val="bottom"/>
            <w:hideMark/>
          </w:tcPr>
          <w:p w14:paraId="1DD7C70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9.47%</w:t>
            </w:r>
          </w:p>
        </w:tc>
        <w:tc>
          <w:tcPr>
            <w:tcW w:w="1005" w:type="dxa"/>
            <w:tcBorders>
              <w:top w:val="nil"/>
              <w:left w:val="nil"/>
              <w:bottom w:val="single" w:sz="8" w:space="0" w:color="auto"/>
              <w:right w:val="single" w:sz="8" w:space="0" w:color="auto"/>
            </w:tcBorders>
            <w:shd w:val="clear" w:color="000000" w:fill="FFFFFF"/>
            <w:noWrap/>
            <w:vAlign w:val="bottom"/>
            <w:hideMark/>
          </w:tcPr>
          <w:p w14:paraId="79FA9A8C"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5.56%</w:t>
            </w:r>
          </w:p>
        </w:tc>
      </w:tr>
      <w:tr w:rsidR="00C05C70" w:rsidRPr="00590342" w14:paraId="50EBFD38" w14:textId="77777777" w:rsidTr="00C05C70">
        <w:trPr>
          <w:trHeight w:val="282"/>
        </w:trPr>
        <w:tc>
          <w:tcPr>
            <w:tcW w:w="2974" w:type="dxa"/>
            <w:tcBorders>
              <w:top w:val="nil"/>
              <w:left w:val="nil"/>
              <w:bottom w:val="nil"/>
              <w:right w:val="nil"/>
            </w:tcBorders>
            <w:shd w:val="clear" w:color="000000" w:fill="FFFFFF"/>
            <w:noWrap/>
            <w:vAlign w:val="center"/>
            <w:hideMark/>
          </w:tcPr>
          <w:p w14:paraId="31F306FE" w14:textId="77777777" w:rsidR="00C05C70" w:rsidRPr="00590342" w:rsidRDefault="00C05C70" w:rsidP="00C05C70">
            <w:pPr>
              <w:spacing w:after="0" w:line="240" w:lineRule="auto"/>
              <w:ind w:firstLineChars="200" w:firstLine="402"/>
              <w:jc w:val="right"/>
              <w:rPr>
                <w:rFonts w:ascii="Arial" w:eastAsia="Times New Roman" w:hAnsi="Arial" w:cs="Arial"/>
                <w:b/>
                <w:bCs/>
                <w:sz w:val="20"/>
                <w:szCs w:val="20"/>
                <w:lang w:eastAsia="en-GB"/>
              </w:rPr>
            </w:pPr>
            <w:r w:rsidRPr="00590342">
              <w:rPr>
                <w:rFonts w:ascii="Arial" w:eastAsia="Times New Roman" w:hAnsi="Arial" w:cs="Arial"/>
                <w:b/>
                <w:bCs/>
                <w:sz w:val="20"/>
                <w:szCs w:val="20"/>
                <w:lang w:eastAsia="en-GB"/>
              </w:rPr>
              <w:t>Prefer not to say</w:t>
            </w:r>
          </w:p>
        </w:tc>
        <w:tc>
          <w:tcPr>
            <w:tcW w:w="2223" w:type="dxa"/>
            <w:tcBorders>
              <w:top w:val="nil"/>
              <w:left w:val="single" w:sz="8" w:space="0" w:color="auto"/>
              <w:bottom w:val="single" w:sz="8" w:space="0" w:color="auto"/>
              <w:right w:val="single" w:sz="8" w:space="0" w:color="auto"/>
            </w:tcBorders>
            <w:shd w:val="clear" w:color="000000" w:fill="FFFFFF"/>
            <w:noWrap/>
            <w:vAlign w:val="bottom"/>
            <w:hideMark/>
          </w:tcPr>
          <w:p w14:paraId="535FFA37"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2.09%</w:t>
            </w:r>
          </w:p>
        </w:tc>
        <w:tc>
          <w:tcPr>
            <w:tcW w:w="1005" w:type="dxa"/>
            <w:tcBorders>
              <w:top w:val="nil"/>
              <w:left w:val="nil"/>
              <w:bottom w:val="single" w:sz="8" w:space="0" w:color="auto"/>
              <w:right w:val="single" w:sz="8" w:space="0" w:color="auto"/>
            </w:tcBorders>
            <w:shd w:val="clear" w:color="000000" w:fill="FFFFFF"/>
            <w:noWrap/>
            <w:vAlign w:val="bottom"/>
            <w:hideMark/>
          </w:tcPr>
          <w:p w14:paraId="240EF5CF"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4.12%</w:t>
            </w:r>
          </w:p>
        </w:tc>
        <w:tc>
          <w:tcPr>
            <w:tcW w:w="2403" w:type="dxa"/>
            <w:tcBorders>
              <w:top w:val="nil"/>
              <w:left w:val="nil"/>
              <w:bottom w:val="single" w:sz="8" w:space="0" w:color="auto"/>
              <w:right w:val="single" w:sz="8" w:space="0" w:color="auto"/>
            </w:tcBorders>
            <w:shd w:val="clear" w:color="000000" w:fill="FFFFFF"/>
            <w:noWrap/>
            <w:vAlign w:val="bottom"/>
            <w:hideMark/>
          </w:tcPr>
          <w:p w14:paraId="6CF8DA4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2.70%</w:t>
            </w:r>
          </w:p>
        </w:tc>
        <w:tc>
          <w:tcPr>
            <w:tcW w:w="1005" w:type="dxa"/>
            <w:tcBorders>
              <w:top w:val="nil"/>
              <w:left w:val="nil"/>
              <w:bottom w:val="single" w:sz="8" w:space="0" w:color="auto"/>
              <w:right w:val="single" w:sz="8" w:space="0" w:color="auto"/>
            </w:tcBorders>
            <w:shd w:val="clear" w:color="000000" w:fill="FFFFFF"/>
            <w:noWrap/>
            <w:vAlign w:val="bottom"/>
            <w:hideMark/>
          </w:tcPr>
          <w:p w14:paraId="21DA5B44" w14:textId="77777777" w:rsidR="00C05C70" w:rsidRPr="00590342" w:rsidRDefault="00C05C70" w:rsidP="00C05C70">
            <w:pPr>
              <w:spacing w:after="0" w:line="240" w:lineRule="auto"/>
              <w:jc w:val="center"/>
              <w:rPr>
                <w:rFonts w:ascii="Arial" w:eastAsia="Times New Roman" w:hAnsi="Arial" w:cs="Arial"/>
                <w:sz w:val="20"/>
                <w:szCs w:val="20"/>
                <w:lang w:eastAsia="en-GB"/>
              </w:rPr>
            </w:pPr>
            <w:r w:rsidRPr="00590342">
              <w:rPr>
                <w:rFonts w:ascii="Arial" w:eastAsia="Times New Roman" w:hAnsi="Arial" w:cs="Arial"/>
                <w:sz w:val="20"/>
                <w:szCs w:val="20"/>
                <w:lang w:eastAsia="en-GB"/>
              </w:rPr>
              <w:t>3.17%</w:t>
            </w:r>
          </w:p>
        </w:tc>
      </w:tr>
    </w:tbl>
    <w:p w14:paraId="085E2C0F" w14:textId="77777777" w:rsidR="00C05C70" w:rsidRDefault="00C05C70" w:rsidP="00C05C70">
      <w:pPr>
        <w:tabs>
          <w:tab w:val="left" w:pos="567"/>
        </w:tabs>
        <w:jc w:val="both"/>
        <w:rPr>
          <w:rFonts w:cs="Arial"/>
          <w:b/>
          <w:bCs/>
        </w:rPr>
      </w:pPr>
      <w:r>
        <w:rPr>
          <w:noProof/>
          <w:lang w:eastAsia="en-GB"/>
        </w:rPr>
        <mc:AlternateContent>
          <mc:Choice Requires="wps">
            <w:drawing>
              <wp:anchor distT="45720" distB="45720" distL="114300" distR="114300" simplePos="0" relativeHeight="251661312" behindDoc="0" locked="0" layoutInCell="1" allowOverlap="1" wp14:anchorId="3435BC70" wp14:editId="0C8AD5F4">
                <wp:simplePos x="0" y="0"/>
                <wp:positionH relativeFrom="margin">
                  <wp:posOffset>-76200</wp:posOffset>
                </wp:positionH>
                <wp:positionV relativeFrom="paragraph">
                  <wp:posOffset>323850</wp:posOffset>
                </wp:positionV>
                <wp:extent cx="5848350" cy="1095375"/>
                <wp:effectExtent l="0" t="0" r="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95375"/>
                        </a:xfrm>
                        <a:prstGeom prst="rect">
                          <a:avLst/>
                        </a:prstGeom>
                        <a:solidFill>
                          <a:srgbClr val="FFFFFF"/>
                        </a:solidFill>
                        <a:ln w="9525">
                          <a:noFill/>
                          <a:miter lim="800000"/>
                          <a:headEnd/>
                          <a:tailEnd/>
                        </a:ln>
                      </wps:spPr>
                      <wps:txbx>
                        <w:txbxContent>
                          <w:p w14:paraId="05DB3544" w14:textId="77777777" w:rsidR="00D15A6B" w:rsidRDefault="00D15A6B" w:rsidP="00C05C70">
                            <w:pPr>
                              <w:jc w:val="both"/>
                              <w:rPr>
                                <w:rFonts w:ascii="Arial" w:hAnsi="Arial" w:cs="Arial"/>
                              </w:rPr>
                            </w:pPr>
                            <w:r>
                              <w:rPr>
                                <w:rFonts w:ascii="Arial" w:hAnsi="Arial" w:cs="Arial"/>
                              </w:rPr>
                              <w:t>As an employer we have 16% of staff declaring a disability highlighting versus a low disclosure at application stage highlighting the need to reassure applicants of our inclusive stance. To improve disclosure of disability, information available to prospective employees has been updated and improved on our recruitment website and demonstrates the support and commitment to candidates and employees.</w:t>
                            </w:r>
                          </w:p>
                          <w:p w14:paraId="45972721" w14:textId="77777777" w:rsidR="00D15A6B" w:rsidRPr="00461BF8" w:rsidRDefault="00D15A6B" w:rsidP="00C05C70">
                            <w:pPr>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5BC70" id="_x0000_s1027" type="#_x0000_t202" style="position:absolute;left:0;text-align:left;margin-left:-6pt;margin-top:25.5pt;width:460.5pt;height:8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" stroked="f">
                <v:textbox>
                  <w:txbxContent>
                    <w:p w14:paraId="05DB3544" w14:textId="77777777" w:rsidR="00D15A6B" w:rsidRDefault="00D15A6B" w:rsidP="00C05C70">
                      <w:pPr>
                        <w:jc w:val="both"/>
                        <w:rPr>
                          <w:rFonts w:ascii="Arial" w:hAnsi="Arial" w:cs="Arial"/>
                        </w:rPr>
                      </w:pPr>
                      <w:r>
                        <w:rPr>
                          <w:rFonts w:ascii="Arial" w:hAnsi="Arial" w:cs="Arial"/>
                        </w:rPr>
                        <w:t>As an employer we have 16% of staff declaring a disability highlighting versus a low disclosure at application stage highlighting the need to reassure applicants of our inclusive stance. To improve disclosure of disability, information available to prospective employees has been updated and improved on our recruitment website and demonstrates the support and commitment to candidates and employees.</w:t>
                      </w:r>
                    </w:p>
                    <w:p w14:paraId="45972721" w14:textId="77777777" w:rsidR="00D15A6B" w:rsidRPr="00461BF8" w:rsidRDefault="00D15A6B" w:rsidP="00C05C70">
                      <w:pPr>
                        <w:jc w:val="both"/>
                        <w:rPr>
                          <w:rFonts w:ascii="Arial" w:hAnsi="Arial" w:cs="Arial"/>
                        </w:rPr>
                      </w:pPr>
                    </w:p>
                  </w:txbxContent>
                </v:textbox>
                <w10:wrap type="square" anchorx="margin"/>
              </v:shape>
            </w:pict>
          </mc:Fallback>
        </mc:AlternateContent>
      </w:r>
    </w:p>
    <w:p w14:paraId="14B95DD8" w14:textId="77777777" w:rsidR="008E3098" w:rsidRDefault="008E3098">
      <w:pPr>
        <w:rPr>
          <w:rFonts w:ascii="Arial" w:hAnsi="Arial" w:cs="Arial"/>
          <w:b/>
        </w:rPr>
      </w:pPr>
      <w:r>
        <w:rPr>
          <w:rFonts w:ascii="Arial" w:hAnsi="Arial" w:cs="Arial"/>
          <w:b/>
        </w:rPr>
        <w:br w:type="page"/>
      </w:r>
    </w:p>
    <w:p w14:paraId="352BBABD" w14:textId="05AE8F3A" w:rsidR="00987000" w:rsidRPr="00006B5B" w:rsidRDefault="008E3098" w:rsidP="00A16296">
      <w:pPr>
        <w:rPr>
          <w:rFonts w:ascii="Arial" w:hAnsi="Arial" w:cs="Arial"/>
          <w:b/>
        </w:rPr>
      </w:pPr>
      <w:r>
        <w:rPr>
          <w:rFonts w:ascii="Arial" w:hAnsi="Arial" w:cs="Arial"/>
          <w:b/>
        </w:rPr>
        <w:t>Section 3</w:t>
      </w:r>
      <w:r w:rsidR="00987000" w:rsidRPr="00006B5B">
        <w:rPr>
          <w:rFonts w:ascii="Arial" w:hAnsi="Arial" w:cs="Arial"/>
          <w:b/>
        </w:rPr>
        <w:t xml:space="preserve"> FVC Governing body information</w:t>
      </w:r>
    </w:p>
    <w:p w14:paraId="21977435" w14:textId="33C22471" w:rsidR="005C3926" w:rsidRDefault="005C3926" w:rsidP="005C3926">
      <w:pPr>
        <w:rPr>
          <w:rFonts w:ascii="Arial" w:hAnsi="Arial" w:cs="Arial"/>
        </w:rPr>
      </w:pPr>
      <w:r>
        <w:rPr>
          <w:rFonts w:ascii="Arial" w:hAnsi="Arial" w:cs="Arial"/>
        </w:rPr>
        <w:t>Gender split for non-executive Board members</w:t>
      </w:r>
      <w:r w:rsidR="00ED1181">
        <w:rPr>
          <w:rFonts w:ascii="Arial" w:hAnsi="Arial" w:cs="Arial"/>
        </w:rPr>
        <w:t xml:space="preserve"> – there are a maximum of 12 non-executive posts</w:t>
      </w:r>
    </w:p>
    <w:p w14:paraId="6F7AB1BF" w14:textId="235AA41F" w:rsidR="005C3926" w:rsidRDefault="005C3926" w:rsidP="005C3926">
      <w:pPr>
        <w:rPr>
          <w:rFonts w:ascii="Arial" w:hAnsi="Arial" w:cs="Arial"/>
        </w:rPr>
      </w:pPr>
      <w:r w:rsidRPr="005C3926">
        <w:rPr>
          <w:noProof/>
          <w:lang w:eastAsia="en-GB"/>
        </w:rPr>
        <w:drawing>
          <wp:inline distT="0" distB="0" distL="0" distR="0" wp14:anchorId="517621E5" wp14:editId="68437CE0">
            <wp:extent cx="5731510" cy="626478"/>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626478"/>
                    </a:xfrm>
                    <a:prstGeom prst="rect">
                      <a:avLst/>
                    </a:prstGeom>
                    <a:noFill/>
                    <a:ln>
                      <a:noFill/>
                    </a:ln>
                  </pic:spPr>
                </pic:pic>
              </a:graphicData>
            </a:graphic>
          </wp:inline>
        </w:drawing>
      </w:r>
    </w:p>
    <w:p w14:paraId="0B834CD1" w14:textId="097513AF" w:rsidR="005C3926" w:rsidRDefault="005C3926" w:rsidP="005C3926">
      <w:pPr>
        <w:rPr>
          <w:rFonts w:ascii="Arial" w:hAnsi="Arial" w:cs="Arial"/>
        </w:rPr>
      </w:pPr>
      <w:r>
        <w:rPr>
          <w:rFonts w:ascii="Arial" w:hAnsi="Arial" w:cs="Arial"/>
        </w:rPr>
        <w:t>*</w:t>
      </w:r>
      <w:r w:rsidRPr="005C3926">
        <w:t xml:space="preserve"> </w:t>
      </w:r>
      <w:r w:rsidRPr="005C3926">
        <w:rPr>
          <w:rFonts w:ascii="Arial" w:hAnsi="Arial" w:cs="Arial"/>
        </w:rPr>
        <w:t>This data is for the current year as at March 2019 and is subject to possible change.</w:t>
      </w:r>
      <w:r w:rsidRPr="005C3926">
        <w:rPr>
          <w:rFonts w:ascii="Arial" w:hAnsi="Arial" w:cs="Arial"/>
        </w:rPr>
        <w:tab/>
      </w:r>
      <w:r w:rsidRPr="005C3926">
        <w:rPr>
          <w:rFonts w:ascii="Arial" w:hAnsi="Arial" w:cs="Arial"/>
        </w:rPr>
        <w:tab/>
      </w:r>
      <w:r w:rsidRPr="005C3926">
        <w:rPr>
          <w:rFonts w:ascii="Arial" w:hAnsi="Arial" w:cs="Arial"/>
        </w:rPr>
        <w:tab/>
      </w:r>
      <w:r w:rsidRPr="005C3926">
        <w:rPr>
          <w:rFonts w:ascii="Arial" w:hAnsi="Arial" w:cs="Arial"/>
        </w:rPr>
        <w:tab/>
      </w:r>
      <w:r w:rsidRPr="005C3926">
        <w:rPr>
          <w:rFonts w:ascii="Arial" w:hAnsi="Arial" w:cs="Arial"/>
        </w:rPr>
        <w:tab/>
      </w:r>
    </w:p>
    <w:p w14:paraId="31B9FAE1" w14:textId="47D2075D" w:rsidR="00570D5D" w:rsidRDefault="00ED1181" w:rsidP="005C3926">
      <w:pPr>
        <w:rPr>
          <w:rFonts w:ascii="Arial" w:hAnsi="Arial" w:cs="Arial"/>
        </w:rPr>
      </w:pPr>
      <w:r>
        <w:rPr>
          <w:rFonts w:ascii="Arial" w:hAnsi="Arial" w:cs="Arial"/>
        </w:rPr>
        <w:t>The data shows a 50/50 male/female split was achieved between 2015-2017.  This has changed in the last 2 years due to the resignation of one female member due to work commitments so the figure is likely to fluctuate due to factors such as this.</w:t>
      </w:r>
    </w:p>
    <w:p w14:paraId="23A6D0DB" w14:textId="4E6675A6" w:rsidR="005C3926" w:rsidRPr="00ED1181" w:rsidRDefault="005C3926" w:rsidP="005C3926">
      <w:pPr>
        <w:rPr>
          <w:rFonts w:ascii="Arial" w:hAnsi="Arial" w:cs="Arial"/>
          <w:i/>
        </w:rPr>
      </w:pPr>
      <w:r w:rsidRPr="00ED1181">
        <w:rPr>
          <w:rFonts w:ascii="Arial" w:hAnsi="Arial" w:cs="Arial"/>
          <w:i/>
        </w:rPr>
        <w:t>Increasing Board of Management Diversity</w:t>
      </w:r>
    </w:p>
    <w:p w14:paraId="1676770D" w14:textId="471A82FD" w:rsidR="005C3926" w:rsidRPr="005C3926" w:rsidRDefault="005C3926" w:rsidP="005C3926">
      <w:pPr>
        <w:rPr>
          <w:rFonts w:ascii="Arial" w:hAnsi="Arial" w:cs="Arial"/>
        </w:rPr>
      </w:pPr>
      <w:r w:rsidRPr="005C3926">
        <w:rPr>
          <w:rFonts w:ascii="Arial" w:hAnsi="Arial" w:cs="Arial"/>
        </w:rPr>
        <w:t xml:space="preserve">Forth Valley College is committed to increasing the diversity of our Board Membership. Whilst our performance against gender targets remains strong, we are aware that there is a need to increase the diversity of Board Members to reflect Forth Valley’s </w:t>
      </w:r>
      <w:r w:rsidR="00A27CE2" w:rsidRPr="005C3926">
        <w:rPr>
          <w:rFonts w:ascii="Arial" w:hAnsi="Arial" w:cs="Arial"/>
        </w:rPr>
        <w:t>demographics, which shows nearly 2% of the population,</w:t>
      </w:r>
      <w:r w:rsidRPr="005C3926">
        <w:rPr>
          <w:rFonts w:ascii="Arial" w:hAnsi="Arial" w:cs="Arial"/>
        </w:rPr>
        <w:t xml:space="preserve"> are from an ethnic minority background. We are also acutely aware that there are no Board of Management members with a declared disability. </w:t>
      </w:r>
    </w:p>
    <w:p w14:paraId="7E36CFB4" w14:textId="32184118" w:rsidR="005C3926" w:rsidRPr="005C3926" w:rsidRDefault="005C3926" w:rsidP="005C3926">
      <w:pPr>
        <w:rPr>
          <w:rFonts w:ascii="Arial" w:hAnsi="Arial" w:cs="Arial"/>
        </w:rPr>
      </w:pPr>
      <w:r w:rsidRPr="005C3926">
        <w:rPr>
          <w:rFonts w:ascii="Arial" w:hAnsi="Arial" w:cs="Arial"/>
        </w:rPr>
        <w:t xml:space="preserve">Our adverts have, for some time, expressly </w:t>
      </w:r>
      <w:r w:rsidR="00A27CE2" w:rsidRPr="005C3926">
        <w:rPr>
          <w:rFonts w:ascii="Arial" w:hAnsi="Arial" w:cs="Arial"/>
        </w:rPr>
        <w:t>stated</w:t>
      </w:r>
      <w:r w:rsidRPr="005C3926">
        <w:rPr>
          <w:rFonts w:ascii="Arial" w:hAnsi="Arial" w:cs="Arial"/>
        </w:rPr>
        <w:t xml:space="preserve"> “As an organisation that strongly reflects our local communities, we are seeking a diverse range of individuals with the skills and experience to enhance the activities and accountabilities of our Board. We would especially welcome applications from women and ethnic minorities.”</w:t>
      </w:r>
    </w:p>
    <w:p w14:paraId="4D36BDBC" w14:textId="7BFE0E5B" w:rsidR="005C3926" w:rsidRDefault="005C3926" w:rsidP="005C3926">
      <w:pPr>
        <w:rPr>
          <w:rFonts w:ascii="Arial" w:hAnsi="Arial" w:cs="Arial"/>
        </w:rPr>
      </w:pPr>
      <w:r w:rsidRPr="005C3926">
        <w:rPr>
          <w:rFonts w:ascii="Arial" w:hAnsi="Arial" w:cs="Arial"/>
        </w:rPr>
        <w:t>We advertise widely, using both online and local publications to reach a wide proportion of the Forth Valley and surrounding population. Moving forward, we will also engage with key local stakeholders and third party organisations in an effort to ensure the opportunities are highlighted to ethnic minorities and individuals with other protected</w:t>
      </w:r>
      <w:r w:rsidR="00A27CE2">
        <w:rPr>
          <w:rFonts w:ascii="Arial" w:hAnsi="Arial" w:cs="Arial"/>
        </w:rPr>
        <w:t xml:space="preserve"> characteristics such as disability</w:t>
      </w:r>
      <w:r w:rsidRPr="005C3926">
        <w:rPr>
          <w:rFonts w:ascii="Arial" w:hAnsi="Arial" w:cs="Arial"/>
        </w:rPr>
        <w:t>.</w:t>
      </w:r>
    </w:p>
    <w:p w14:paraId="0BEEC628" w14:textId="77777777" w:rsidR="005C3926" w:rsidRPr="005C3926" w:rsidRDefault="005C3926" w:rsidP="005C3926">
      <w:pPr>
        <w:rPr>
          <w:rFonts w:ascii="Arial" w:hAnsi="Arial" w:cs="Arial"/>
        </w:rPr>
      </w:pPr>
    </w:p>
    <w:sectPr w:rsidR="005C3926" w:rsidRPr="005C392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4F5F8" w14:textId="77777777" w:rsidR="00D15A6B" w:rsidRDefault="00D15A6B" w:rsidP="00E553A7">
      <w:pPr>
        <w:spacing w:after="0" w:line="240" w:lineRule="auto"/>
      </w:pPr>
      <w:r>
        <w:separator/>
      </w:r>
    </w:p>
  </w:endnote>
  <w:endnote w:type="continuationSeparator" w:id="0">
    <w:p w14:paraId="6BAD35A5" w14:textId="77777777" w:rsidR="00D15A6B" w:rsidRDefault="00D15A6B" w:rsidP="00E5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974525"/>
      <w:docPartObj>
        <w:docPartGallery w:val="Page Numbers (Bottom of Page)"/>
        <w:docPartUnique/>
      </w:docPartObj>
    </w:sdtPr>
    <w:sdtEndPr>
      <w:rPr>
        <w:noProof/>
      </w:rPr>
    </w:sdtEndPr>
    <w:sdtContent>
      <w:p w14:paraId="05CD9FD9" w14:textId="20BA8FD6" w:rsidR="00D15A6B" w:rsidRDefault="00D15A6B">
        <w:pPr>
          <w:pStyle w:val="Footer"/>
          <w:jc w:val="right"/>
        </w:pPr>
        <w:r>
          <w:fldChar w:fldCharType="begin"/>
        </w:r>
        <w:r>
          <w:instrText xml:space="preserve"> PAGE   \* MERGEFORMAT </w:instrText>
        </w:r>
        <w:r>
          <w:fldChar w:fldCharType="separate"/>
        </w:r>
        <w:r w:rsidR="00745A4B">
          <w:rPr>
            <w:noProof/>
          </w:rPr>
          <w:t>1</w:t>
        </w:r>
        <w:r>
          <w:rPr>
            <w:noProof/>
          </w:rPr>
          <w:fldChar w:fldCharType="end"/>
        </w:r>
      </w:p>
    </w:sdtContent>
  </w:sdt>
  <w:p w14:paraId="3C7A0E7D" w14:textId="77777777" w:rsidR="00D15A6B" w:rsidRDefault="00D1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2C1FD" w14:textId="77777777" w:rsidR="00D15A6B" w:rsidRDefault="00D15A6B" w:rsidP="00E553A7">
      <w:pPr>
        <w:spacing w:after="0" w:line="240" w:lineRule="auto"/>
      </w:pPr>
      <w:r>
        <w:separator/>
      </w:r>
    </w:p>
  </w:footnote>
  <w:footnote w:type="continuationSeparator" w:id="0">
    <w:p w14:paraId="3180CE3F" w14:textId="77777777" w:rsidR="00D15A6B" w:rsidRDefault="00D15A6B" w:rsidP="00E553A7">
      <w:pPr>
        <w:spacing w:after="0" w:line="240" w:lineRule="auto"/>
      </w:pPr>
      <w:r>
        <w:continuationSeparator/>
      </w:r>
    </w:p>
  </w:footnote>
  <w:footnote w:id="1">
    <w:p w14:paraId="7352100C" w14:textId="77777777" w:rsidR="00D15A6B" w:rsidRDefault="00D15A6B">
      <w:pPr>
        <w:pStyle w:val="FootnoteText"/>
      </w:pPr>
      <w:r>
        <w:rPr>
          <w:rStyle w:val="FootnoteReference"/>
        </w:rPr>
        <w:footnoteRef/>
      </w:r>
      <w:r>
        <w:rPr>
          <w:rStyle w:val="FootnoteReference"/>
        </w:rPr>
        <w:footnoteRef/>
      </w:r>
      <w:r>
        <w:t xml:space="preserve"> Mainstreaming – equality considered in college functions so it’s a routine part of day-to-day workings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0581" w14:textId="7BCF3CC1" w:rsidR="00D15A6B" w:rsidRDefault="00D15A6B">
    <w:pPr>
      <w:pStyle w:val="Header"/>
    </w:pPr>
    <w:r w:rsidRPr="00006B5B">
      <w:t>Public Sector Equality Duty (PSED) Interim Reporting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F15"/>
    <w:multiLevelType w:val="hybridMultilevel"/>
    <w:tmpl w:val="4C8E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C1018"/>
    <w:multiLevelType w:val="hybridMultilevel"/>
    <w:tmpl w:val="851E6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60E0C"/>
    <w:multiLevelType w:val="hybridMultilevel"/>
    <w:tmpl w:val="3CEEE69C"/>
    <w:lvl w:ilvl="0" w:tplc="4A7E5A86">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34EBB"/>
    <w:multiLevelType w:val="hybridMultilevel"/>
    <w:tmpl w:val="66CE4B6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11CC1"/>
    <w:multiLevelType w:val="hybridMultilevel"/>
    <w:tmpl w:val="809C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73BEF"/>
    <w:multiLevelType w:val="hybridMultilevel"/>
    <w:tmpl w:val="F8BE31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56354"/>
    <w:multiLevelType w:val="hybridMultilevel"/>
    <w:tmpl w:val="C3BE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53"/>
    <w:rsid w:val="00006B5B"/>
    <w:rsid w:val="00054757"/>
    <w:rsid w:val="0008080B"/>
    <w:rsid w:val="000C42C3"/>
    <w:rsid w:val="001231C3"/>
    <w:rsid w:val="001D172E"/>
    <w:rsid w:val="00265F0B"/>
    <w:rsid w:val="0028669F"/>
    <w:rsid w:val="003932FB"/>
    <w:rsid w:val="003C30C9"/>
    <w:rsid w:val="004102FF"/>
    <w:rsid w:val="00495857"/>
    <w:rsid w:val="005254CE"/>
    <w:rsid w:val="0052791E"/>
    <w:rsid w:val="00553220"/>
    <w:rsid w:val="00570D5D"/>
    <w:rsid w:val="005A08F6"/>
    <w:rsid w:val="005C3926"/>
    <w:rsid w:val="00626872"/>
    <w:rsid w:val="006858A0"/>
    <w:rsid w:val="00726A53"/>
    <w:rsid w:val="00745A4B"/>
    <w:rsid w:val="008E3098"/>
    <w:rsid w:val="00932941"/>
    <w:rsid w:val="00987000"/>
    <w:rsid w:val="009F0052"/>
    <w:rsid w:val="00A16296"/>
    <w:rsid w:val="00A27CE2"/>
    <w:rsid w:val="00AA3E79"/>
    <w:rsid w:val="00B32589"/>
    <w:rsid w:val="00C05C70"/>
    <w:rsid w:val="00C844B7"/>
    <w:rsid w:val="00CB5449"/>
    <w:rsid w:val="00D15A6B"/>
    <w:rsid w:val="00E256A2"/>
    <w:rsid w:val="00E553A7"/>
    <w:rsid w:val="00ED1181"/>
    <w:rsid w:val="00EF1D62"/>
    <w:rsid w:val="00F26315"/>
    <w:rsid w:val="00F6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CA5F"/>
  <w15:chartTrackingRefBased/>
  <w15:docId w15:val="{54613D01-41C5-4AF9-B288-850B1371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00"/>
    <w:pPr>
      <w:ind w:left="720"/>
      <w:contextualSpacing/>
    </w:pPr>
  </w:style>
  <w:style w:type="paragraph" w:styleId="FootnoteText">
    <w:name w:val="footnote text"/>
    <w:basedOn w:val="Normal"/>
    <w:link w:val="FootnoteTextChar"/>
    <w:uiPriority w:val="99"/>
    <w:semiHidden/>
    <w:unhideWhenUsed/>
    <w:rsid w:val="00E55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3A7"/>
    <w:rPr>
      <w:sz w:val="20"/>
      <w:szCs w:val="20"/>
    </w:rPr>
  </w:style>
  <w:style w:type="character" w:styleId="FootnoteReference">
    <w:name w:val="footnote reference"/>
    <w:basedOn w:val="DefaultParagraphFont"/>
    <w:uiPriority w:val="99"/>
    <w:semiHidden/>
    <w:unhideWhenUsed/>
    <w:rsid w:val="00E553A7"/>
    <w:rPr>
      <w:vertAlign w:val="superscript"/>
    </w:rPr>
  </w:style>
  <w:style w:type="paragraph" w:styleId="Header">
    <w:name w:val="header"/>
    <w:basedOn w:val="Normal"/>
    <w:link w:val="HeaderChar"/>
    <w:uiPriority w:val="99"/>
    <w:unhideWhenUsed/>
    <w:rsid w:val="00054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757"/>
  </w:style>
  <w:style w:type="paragraph" w:styleId="Footer">
    <w:name w:val="footer"/>
    <w:basedOn w:val="Normal"/>
    <w:link w:val="FooterChar"/>
    <w:uiPriority w:val="99"/>
    <w:unhideWhenUsed/>
    <w:rsid w:val="00054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757"/>
  </w:style>
  <w:style w:type="character" w:styleId="CommentReference">
    <w:name w:val="annotation reference"/>
    <w:basedOn w:val="DefaultParagraphFont"/>
    <w:uiPriority w:val="99"/>
    <w:semiHidden/>
    <w:unhideWhenUsed/>
    <w:rsid w:val="005A08F6"/>
    <w:rPr>
      <w:sz w:val="16"/>
      <w:szCs w:val="16"/>
    </w:rPr>
  </w:style>
  <w:style w:type="paragraph" w:styleId="CommentText">
    <w:name w:val="annotation text"/>
    <w:basedOn w:val="Normal"/>
    <w:link w:val="CommentTextChar"/>
    <w:uiPriority w:val="99"/>
    <w:semiHidden/>
    <w:unhideWhenUsed/>
    <w:rsid w:val="005A08F6"/>
    <w:pPr>
      <w:spacing w:line="240" w:lineRule="auto"/>
    </w:pPr>
    <w:rPr>
      <w:sz w:val="20"/>
      <w:szCs w:val="20"/>
    </w:rPr>
  </w:style>
  <w:style w:type="character" w:customStyle="1" w:styleId="CommentTextChar">
    <w:name w:val="Comment Text Char"/>
    <w:basedOn w:val="DefaultParagraphFont"/>
    <w:link w:val="CommentText"/>
    <w:uiPriority w:val="99"/>
    <w:semiHidden/>
    <w:rsid w:val="005A08F6"/>
    <w:rPr>
      <w:sz w:val="20"/>
      <w:szCs w:val="20"/>
    </w:rPr>
  </w:style>
  <w:style w:type="paragraph" w:styleId="CommentSubject">
    <w:name w:val="annotation subject"/>
    <w:basedOn w:val="CommentText"/>
    <w:next w:val="CommentText"/>
    <w:link w:val="CommentSubjectChar"/>
    <w:uiPriority w:val="99"/>
    <w:semiHidden/>
    <w:unhideWhenUsed/>
    <w:rsid w:val="005A08F6"/>
    <w:rPr>
      <w:b/>
      <w:bCs/>
    </w:rPr>
  </w:style>
  <w:style w:type="character" w:customStyle="1" w:styleId="CommentSubjectChar">
    <w:name w:val="Comment Subject Char"/>
    <w:basedOn w:val="CommentTextChar"/>
    <w:link w:val="CommentSubject"/>
    <w:uiPriority w:val="99"/>
    <w:semiHidden/>
    <w:rsid w:val="005A08F6"/>
    <w:rPr>
      <w:b/>
      <w:bCs/>
      <w:sz w:val="20"/>
      <w:szCs w:val="20"/>
    </w:rPr>
  </w:style>
  <w:style w:type="paragraph" w:styleId="BalloonText">
    <w:name w:val="Balloon Text"/>
    <w:basedOn w:val="Normal"/>
    <w:link w:val="BalloonTextChar"/>
    <w:uiPriority w:val="99"/>
    <w:semiHidden/>
    <w:unhideWhenUsed/>
    <w:rsid w:val="005A0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F6"/>
    <w:rPr>
      <w:rFonts w:ascii="Segoe UI" w:hAnsi="Segoe UI" w:cs="Segoe UI"/>
      <w:sz w:val="18"/>
      <w:szCs w:val="18"/>
    </w:rPr>
  </w:style>
  <w:style w:type="paragraph" w:customStyle="1" w:styleId="Default">
    <w:name w:val="Default"/>
    <w:rsid w:val="00C05C7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C3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37025">
      <w:bodyDiv w:val="1"/>
      <w:marLeft w:val="0"/>
      <w:marRight w:val="0"/>
      <w:marTop w:val="0"/>
      <w:marBottom w:val="0"/>
      <w:divBdr>
        <w:top w:val="none" w:sz="0" w:space="0" w:color="auto"/>
        <w:left w:val="none" w:sz="0" w:space="0" w:color="auto"/>
        <w:bottom w:val="none" w:sz="0" w:space="0" w:color="auto"/>
        <w:right w:val="none" w:sz="0" w:space="0" w:color="auto"/>
      </w:divBdr>
    </w:div>
    <w:div w:id="74464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F091B00FAEB4C8EAFB0FECB36A8B3" ma:contentTypeVersion="6" ma:contentTypeDescription="Create a new document." ma:contentTypeScope="" ma:versionID="bdb5909c390a89e3bf32f866cc01eae8">
  <xsd:schema xmlns:xsd="http://www.w3.org/2001/XMLSchema" xmlns:xs="http://www.w3.org/2001/XMLSchema" xmlns:p="http://schemas.microsoft.com/office/2006/metadata/properties" targetNamespace="http://schemas.microsoft.com/office/2006/metadata/properties" ma:root="true" ma:fieldsID="e1e858694522e29acdf069d18effa64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7FEC-7741-4B45-80AA-5B5D42FF0F3A}">
  <ds:schemaRefs>
    <ds:schemaRef ds:uri="http://purl.org/dc/term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DA75577D-EE0F-4ED6-85C6-A40CA807D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DA58B5-DDFE-4854-A302-27C1146332FD}">
  <ds:schemaRefs>
    <ds:schemaRef ds:uri="http://schemas.microsoft.com/office/2006/metadata/customXsn"/>
  </ds:schemaRefs>
</ds:datastoreItem>
</file>

<file path=customXml/itemProps4.xml><?xml version="1.0" encoding="utf-8"?>
<ds:datastoreItem xmlns:ds="http://schemas.openxmlformats.org/officeDocument/2006/customXml" ds:itemID="{365228A8-8F02-4C93-81D1-4CB231DAB5F4}">
  <ds:schemaRefs>
    <ds:schemaRef ds:uri="http://schemas.microsoft.com/sharepoint/v3/contenttype/forms"/>
  </ds:schemaRefs>
</ds:datastoreItem>
</file>

<file path=customXml/itemProps5.xml><?xml version="1.0" encoding="utf-8"?>
<ds:datastoreItem xmlns:ds="http://schemas.openxmlformats.org/officeDocument/2006/customXml" ds:itemID="{6B3415D2-632F-43C8-831B-F7873B5C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8B0AC646.dotm</Template>
  <TotalTime>0</TotalTime>
  <Pages>11</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mhairi.shillinglaw</dc:creator>
  <cp:keywords/>
  <dc:description/>
  <cp:lastModifiedBy>mhairi.shillinglaw</cp:lastModifiedBy>
  <cp:revision>2</cp:revision>
  <dcterms:created xsi:type="dcterms:W3CDTF">2019-04-10T11:23:00Z</dcterms:created>
  <dcterms:modified xsi:type="dcterms:W3CDTF">2019-04-10T11:23:00Z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0x0101002E4F091B00FAEB4C8EAFB0FECB36A8B3</vt:lpwstr>
  </property>
</Properties>
</file>